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C7F" w:rsidRDefault="009651A2">
      <w:pPr>
        <w:rPr>
          <w:rFonts w:ascii="Times New Roman" w:hAnsi="Times New Roman" w:cs="Times New Roman"/>
          <w:sz w:val="24"/>
          <w:szCs w:val="24"/>
        </w:rPr>
      </w:pPr>
      <w:r>
        <w:rPr>
          <w:rFonts w:ascii="Times New Roman" w:hAnsi="Times New Roman" w:cs="Times New Roman"/>
          <w:sz w:val="24"/>
          <w:szCs w:val="24"/>
        </w:rPr>
        <w:t xml:space="preserve"> </w:t>
      </w:r>
      <w:r w:rsidR="00F6315B" w:rsidRPr="00F6315B">
        <w:rPr>
          <w:rFonts w:ascii="Times New Roman" w:hAnsi="Times New Roman" w:cs="Times New Roman"/>
          <w:sz w:val="24"/>
          <w:szCs w:val="24"/>
        </w:rPr>
        <w:t>OS.6220.5.2024</w:t>
      </w:r>
    </w:p>
    <w:p w:rsidR="00F6315B" w:rsidRDefault="00244E2D" w:rsidP="00F6315B">
      <w:pPr>
        <w:jc w:val="right"/>
        <w:rPr>
          <w:rFonts w:ascii="Times New Roman" w:hAnsi="Times New Roman" w:cs="Times New Roman"/>
          <w:sz w:val="24"/>
          <w:szCs w:val="24"/>
        </w:rPr>
      </w:pPr>
      <w:r>
        <w:rPr>
          <w:rFonts w:ascii="Times New Roman" w:hAnsi="Times New Roman" w:cs="Times New Roman"/>
          <w:sz w:val="24"/>
          <w:szCs w:val="24"/>
        </w:rPr>
        <w:t>Borzytuchom, 13.11.2024r.</w:t>
      </w:r>
    </w:p>
    <w:p w:rsidR="00F6315B" w:rsidRDefault="00F6315B" w:rsidP="00F6315B">
      <w:pPr>
        <w:jc w:val="right"/>
        <w:rPr>
          <w:rFonts w:ascii="Times New Roman" w:hAnsi="Times New Roman" w:cs="Times New Roman"/>
          <w:sz w:val="24"/>
          <w:szCs w:val="24"/>
        </w:rPr>
      </w:pPr>
    </w:p>
    <w:p w:rsidR="0000338B" w:rsidRDefault="00A41701" w:rsidP="00A41701">
      <w:pPr>
        <w:jc w:val="center"/>
        <w:rPr>
          <w:rFonts w:ascii="Times New Roman" w:hAnsi="Times New Roman" w:cs="Times New Roman"/>
          <w:b/>
          <w:sz w:val="28"/>
          <w:szCs w:val="28"/>
        </w:rPr>
      </w:pPr>
      <w:r>
        <w:rPr>
          <w:rFonts w:ascii="Times New Roman" w:hAnsi="Times New Roman" w:cs="Times New Roman"/>
          <w:b/>
          <w:sz w:val="28"/>
          <w:szCs w:val="28"/>
        </w:rPr>
        <w:t>DECYZJA</w:t>
      </w:r>
    </w:p>
    <w:p w:rsidR="00D218CF" w:rsidRDefault="003359C9" w:rsidP="00D218CF">
      <w:pPr>
        <w:jc w:val="center"/>
        <w:rPr>
          <w:rFonts w:ascii="Times New Roman" w:hAnsi="Times New Roman" w:cs="Times New Roman"/>
          <w:b/>
          <w:sz w:val="24"/>
          <w:szCs w:val="24"/>
        </w:rPr>
      </w:pPr>
      <w:r>
        <w:rPr>
          <w:rFonts w:ascii="Times New Roman" w:hAnsi="Times New Roman" w:cs="Times New Roman"/>
          <w:b/>
          <w:sz w:val="24"/>
          <w:szCs w:val="24"/>
        </w:rPr>
        <w:t>o</w:t>
      </w:r>
      <w:r w:rsidR="00D218CF">
        <w:rPr>
          <w:rFonts w:ascii="Times New Roman" w:hAnsi="Times New Roman" w:cs="Times New Roman"/>
          <w:b/>
          <w:sz w:val="24"/>
          <w:szCs w:val="24"/>
        </w:rPr>
        <w:t xml:space="preserve"> środowiskowych uwarunkowaniach </w:t>
      </w:r>
    </w:p>
    <w:p w:rsidR="0023370A" w:rsidRDefault="00C86D5E" w:rsidP="00862157">
      <w:pPr>
        <w:jc w:val="both"/>
        <w:rPr>
          <w:rFonts w:ascii="Times New Roman" w:hAnsi="Times New Roman" w:cs="Times New Roman"/>
          <w:sz w:val="24"/>
          <w:szCs w:val="24"/>
        </w:rPr>
      </w:pPr>
      <w:r>
        <w:rPr>
          <w:rFonts w:ascii="Times New Roman" w:hAnsi="Times New Roman" w:cs="Times New Roman"/>
          <w:sz w:val="24"/>
          <w:szCs w:val="24"/>
          <w:u w:val="single"/>
        </w:rPr>
        <w:t xml:space="preserve">Na podstawie </w:t>
      </w:r>
      <w:r>
        <w:rPr>
          <w:rFonts w:ascii="Times New Roman" w:hAnsi="Times New Roman" w:cs="Times New Roman"/>
          <w:sz w:val="24"/>
          <w:szCs w:val="24"/>
        </w:rPr>
        <w:t xml:space="preserve">art. 71 ust. 2 pkt 2, art.75 ust.1pkt 4, art. 84 ust. 1 i 2, art. 85 ust. 1 i ust. 2 pkt 2 ustawy z dnia </w:t>
      </w:r>
      <w:r w:rsidR="008937FE">
        <w:rPr>
          <w:rFonts w:ascii="Times New Roman" w:hAnsi="Times New Roman" w:cs="Times New Roman"/>
          <w:sz w:val="24"/>
          <w:szCs w:val="24"/>
        </w:rPr>
        <w:t xml:space="preserve">3 października 2008r., o udostępnieniu informacji o środowisku </w:t>
      </w:r>
      <w:r w:rsidR="009D4895">
        <w:rPr>
          <w:rFonts w:ascii="Times New Roman" w:hAnsi="Times New Roman" w:cs="Times New Roman"/>
          <w:sz w:val="24"/>
          <w:szCs w:val="24"/>
        </w:rPr>
        <w:t xml:space="preserve">i jego ochronie, udziale społeczeństwa w ochronie środowiska oraz o ocenach oddziaływania na środowisko (t.j.Dz.U.2024r., 1112), zwanej dalej </w:t>
      </w:r>
      <w:proofErr w:type="spellStart"/>
      <w:r w:rsidR="009D4895">
        <w:rPr>
          <w:rFonts w:ascii="Times New Roman" w:hAnsi="Times New Roman" w:cs="Times New Roman"/>
          <w:sz w:val="24"/>
          <w:szCs w:val="24"/>
        </w:rPr>
        <w:t>ooś</w:t>
      </w:r>
      <w:proofErr w:type="spellEnd"/>
      <w:r w:rsidR="009D4895">
        <w:rPr>
          <w:rFonts w:ascii="Times New Roman" w:hAnsi="Times New Roman" w:cs="Times New Roman"/>
          <w:sz w:val="24"/>
          <w:szCs w:val="24"/>
        </w:rPr>
        <w:t>, § 3 ust. 1 pkt 62 rozporządzenia Rady Ministrów z dnia 10 września 2019r., w sprawie przedsięwzięć mogących znacząco oddziaływać na środowisko (Dz.U.2019r., poz. 1839) oraz art. 104 ustawy z dnia 14 czerwca 1960r., Kodeks postępowania administracyjnego</w:t>
      </w:r>
      <w:r w:rsidR="00E9740C">
        <w:rPr>
          <w:rFonts w:ascii="Times New Roman" w:hAnsi="Times New Roman" w:cs="Times New Roman"/>
          <w:sz w:val="24"/>
          <w:szCs w:val="24"/>
        </w:rPr>
        <w:t xml:space="preserve"> (</w:t>
      </w:r>
      <w:proofErr w:type="spellStart"/>
      <w:r w:rsidR="00E9740C">
        <w:rPr>
          <w:rFonts w:ascii="Times New Roman" w:hAnsi="Times New Roman" w:cs="Times New Roman"/>
          <w:sz w:val="24"/>
          <w:szCs w:val="24"/>
        </w:rPr>
        <w:t>t.j</w:t>
      </w:r>
      <w:proofErr w:type="spellEnd"/>
      <w:r w:rsidR="00E9740C">
        <w:rPr>
          <w:rFonts w:ascii="Times New Roman" w:hAnsi="Times New Roman" w:cs="Times New Roman"/>
          <w:sz w:val="24"/>
          <w:szCs w:val="24"/>
        </w:rPr>
        <w:t>. Dz. U. z 2024r., poz. 572), po rozpatrzeniu wniosku Nadleśnictwa</w:t>
      </w:r>
      <w:r w:rsidR="0023370A">
        <w:rPr>
          <w:rFonts w:ascii="Times New Roman" w:hAnsi="Times New Roman" w:cs="Times New Roman"/>
          <w:sz w:val="24"/>
          <w:szCs w:val="24"/>
        </w:rPr>
        <w:t xml:space="preserve"> Bytów, ul. Szarych Szeregów 7,</w:t>
      </w:r>
      <w:r w:rsidR="00E046FB">
        <w:rPr>
          <w:rFonts w:ascii="Times New Roman" w:hAnsi="Times New Roman" w:cs="Times New Roman"/>
          <w:sz w:val="24"/>
          <w:szCs w:val="24"/>
        </w:rPr>
        <w:t xml:space="preserve"> 77-100 Bytów, w którego imieniu działa pełnomocnik – DUET Janusz Szczepański (adres w aktach sprawy)</w:t>
      </w:r>
    </w:p>
    <w:p w:rsidR="0061533E" w:rsidRDefault="006A04E2" w:rsidP="006A04E2">
      <w:pPr>
        <w:jc w:val="center"/>
        <w:rPr>
          <w:rFonts w:ascii="Times New Roman" w:hAnsi="Times New Roman" w:cs="Times New Roman"/>
          <w:b/>
          <w:sz w:val="24"/>
          <w:szCs w:val="24"/>
        </w:rPr>
      </w:pPr>
      <w:r>
        <w:rPr>
          <w:rFonts w:ascii="Times New Roman" w:hAnsi="Times New Roman" w:cs="Times New Roman"/>
          <w:b/>
          <w:sz w:val="24"/>
          <w:szCs w:val="24"/>
        </w:rPr>
        <w:t xml:space="preserve">Wójt Gminy Borzytuchom </w:t>
      </w:r>
    </w:p>
    <w:p w:rsidR="006A04E2" w:rsidRDefault="006A04E2" w:rsidP="006A04E2">
      <w:pPr>
        <w:jc w:val="both"/>
        <w:rPr>
          <w:rFonts w:ascii="Times New Roman" w:hAnsi="Times New Roman" w:cs="Times New Roman"/>
          <w:sz w:val="24"/>
          <w:szCs w:val="24"/>
        </w:rPr>
      </w:pPr>
      <w:r>
        <w:rPr>
          <w:rFonts w:ascii="Times New Roman" w:hAnsi="Times New Roman" w:cs="Times New Roman"/>
          <w:sz w:val="24"/>
          <w:szCs w:val="24"/>
        </w:rPr>
        <w:t>działając w oparciu o opinie:</w:t>
      </w:r>
    </w:p>
    <w:p w:rsidR="006A04E2" w:rsidRDefault="006A04E2" w:rsidP="006A04E2">
      <w:pPr>
        <w:jc w:val="both"/>
        <w:rPr>
          <w:rFonts w:ascii="Times New Roman" w:hAnsi="Times New Roman" w:cs="Times New Roman"/>
          <w:sz w:val="24"/>
          <w:szCs w:val="24"/>
        </w:rPr>
      </w:pPr>
      <w:r>
        <w:rPr>
          <w:rFonts w:ascii="Times New Roman" w:hAnsi="Times New Roman" w:cs="Times New Roman"/>
          <w:sz w:val="24"/>
          <w:szCs w:val="24"/>
        </w:rPr>
        <w:t>- Regionalnego Dyrektora Ochrony Środowiska w Gdańsku, zawartej w postanowieniu znak RDOŚ-Gd-WOO.4220.430.2024.JK.4 z dnia 02.10.2024r. (data wpływu 07.10.2024r.),</w:t>
      </w:r>
    </w:p>
    <w:p w:rsidR="006A04E2" w:rsidRDefault="006A04E2" w:rsidP="006A04E2">
      <w:pPr>
        <w:jc w:val="both"/>
        <w:rPr>
          <w:rFonts w:ascii="Times New Roman" w:hAnsi="Times New Roman" w:cs="Times New Roman"/>
          <w:sz w:val="24"/>
          <w:szCs w:val="24"/>
        </w:rPr>
      </w:pPr>
      <w:r>
        <w:rPr>
          <w:rFonts w:ascii="Times New Roman" w:hAnsi="Times New Roman" w:cs="Times New Roman"/>
          <w:sz w:val="24"/>
          <w:szCs w:val="24"/>
        </w:rPr>
        <w:t>-Dyrektora Zarządu Zlewni w Gdańsku Państwowego Gospodarstwa Wodnego Wody Polskie, zawartej w piśmie znak DD.ZZŚ.4901.287.2.2024.KK z dnia 13.08.2024r. ( data wpływu 14.08.2024r.),</w:t>
      </w:r>
    </w:p>
    <w:p w:rsidR="006A04E2" w:rsidRDefault="006A04E2" w:rsidP="006A04E2">
      <w:pPr>
        <w:jc w:val="both"/>
        <w:rPr>
          <w:rFonts w:ascii="Times New Roman" w:hAnsi="Times New Roman" w:cs="Times New Roman"/>
          <w:sz w:val="24"/>
          <w:szCs w:val="24"/>
        </w:rPr>
      </w:pPr>
      <w:r>
        <w:rPr>
          <w:rFonts w:ascii="Times New Roman" w:hAnsi="Times New Roman" w:cs="Times New Roman"/>
          <w:sz w:val="24"/>
          <w:szCs w:val="24"/>
        </w:rPr>
        <w:t>-Państwowego Powiatowego Inspektora Sanitarnego w Bytowie, zawartej w piśmie znak ZNS.9022.5.38.2024.AK z dnia 28.06.2024r. ( data wpływu 02.07.2024r.)</w:t>
      </w:r>
    </w:p>
    <w:p w:rsidR="006A04E2" w:rsidRDefault="006A04E2" w:rsidP="006A04E2">
      <w:pPr>
        <w:jc w:val="center"/>
        <w:rPr>
          <w:rFonts w:ascii="Times New Roman" w:hAnsi="Times New Roman" w:cs="Times New Roman"/>
          <w:b/>
          <w:sz w:val="24"/>
          <w:szCs w:val="24"/>
        </w:rPr>
      </w:pPr>
      <w:r>
        <w:rPr>
          <w:rFonts w:ascii="Times New Roman" w:hAnsi="Times New Roman" w:cs="Times New Roman"/>
          <w:b/>
          <w:sz w:val="24"/>
          <w:szCs w:val="24"/>
        </w:rPr>
        <w:t>Orzeka:</w:t>
      </w:r>
    </w:p>
    <w:p w:rsidR="006A04E2" w:rsidRDefault="006A04E2" w:rsidP="00BB12DD">
      <w:pPr>
        <w:jc w:val="both"/>
        <w:rPr>
          <w:rFonts w:ascii="Times New Roman" w:hAnsi="Times New Roman" w:cs="Times New Roman"/>
          <w:b/>
          <w:sz w:val="24"/>
          <w:szCs w:val="24"/>
        </w:rPr>
      </w:pPr>
      <w:r>
        <w:rPr>
          <w:rFonts w:ascii="Times New Roman" w:hAnsi="Times New Roman" w:cs="Times New Roman"/>
          <w:b/>
          <w:sz w:val="24"/>
          <w:szCs w:val="24"/>
        </w:rPr>
        <w:t xml:space="preserve">1.brak potrzeby przeprowadzenia oceny oddziaływania na środowisko dla przedsięwzięcia pn.: „budowa drogi leśnej wywozowej nr 144 w Leśnictwie Modrzewo, zlokalizowanego </w:t>
      </w:r>
      <w:r w:rsidR="00DF2B7F">
        <w:rPr>
          <w:rFonts w:ascii="Times New Roman" w:hAnsi="Times New Roman" w:cs="Times New Roman"/>
          <w:b/>
          <w:sz w:val="24"/>
          <w:szCs w:val="24"/>
        </w:rPr>
        <w:t xml:space="preserve">na działkach o nr ewidencyjnych 265, 266, 267, 268, 269, 270, 286, 285 obręb </w:t>
      </w:r>
      <w:proofErr w:type="spellStart"/>
      <w:r w:rsidR="00DF2B7F">
        <w:rPr>
          <w:rFonts w:ascii="Times New Roman" w:hAnsi="Times New Roman" w:cs="Times New Roman"/>
          <w:b/>
          <w:sz w:val="24"/>
          <w:szCs w:val="24"/>
        </w:rPr>
        <w:t>Kamieńczyn</w:t>
      </w:r>
      <w:proofErr w:type="spellEnd"/>
      <w:r w:rsidR="00DF2B7F">
        <w:rPr>
          <w:rFonts w:ascii="Times New Roman" w:hAnsi="Times New Roman" w:cs="Times New Roman"/>
          <w:b/>
          <w:sz w:val="24"/>
          <w:szCs w:val="24"/>
        </w:rPr>
        <w:t xml:space="preserve"> (00004), 294, 293, 292/3 (dr. gminna – skrzyżowanie/zjazd w ramach uzgodnienia z zarządcą drogi), 298/3, 299/5 obręb Modrzejewo”</w:t>
      </w:r>
    </w:p>
    <w:p w:rsidR="00DF2B7F" w:rsidRDefault="00DF2B7F" w:rsidP="00BB12DD">
      <w:pPr>
        <w:jc w:val="both"/>
        <w:rPr>
          <w:rFonts w:ascii="Times New Roman" w:hAnsi="Times New Roman" w:cs="Times New Roman"/>
          <w:sz w:val="24"/>
          <w:szCs w:val="24"/>
        </w:rPr>
      </w:pPr>
      <w:r>
        <w:rPr>
          <w:rFonts w:ascii="Times New Roman" w:hAnsi="Times New Roman" w:cs="Times New Roman"/>
          <w:sz w:val="24"/>
          <w:szCs w:val="24"/>
        </w:rPr>
        <w:t xml:space="preserve">2.Określić istotne warunki </w:t>
      </w:r>
      <w:r w:rsidR="009602D3">
        <w:rPr>
          <w:rFonts w:ascii="Times New Roman" w:hAnsi="Times New Roman" w:cs="Times New Roman"/>
          <w:sz w:val="24"/>
          <w:szCs w:val="24"/>
        </w:rPr>
        <w:t>korzystania ze środowiska w fazie projektowania, realizacji i eksploatacji przedmiotowego przedsięwzięcia:</w:t>
      </w:r>
    </w:p>
    <w:p w:rsidR="009602D3" w:rsidRDefault="009602D3" w:rsidP="00BB12DD">
      <w:pPr>
        <w:jc w:val="both"/>
        <w:rPr>
          <w:rFonts w:ascii="Times New Roman" w:hAnsi="Times New Roman" w:cs="Times New Roman"/>
          <w:sz w:val="24"/>
          <w:szCs w:val="24"/>
        </w:rPr>
      </w:pPr>
      <w:r>
        <w:rPr>
          <w:rFonts w:ascii="Times New Roman" w:hAnsi="Times New Roman" w:cs="Times New Roman"/>
          <w:sz w:val="24"/>
          <w:szCs w:val="24"/>
        </w:rPr>
        <w:t xml:space="preserve">a) prace budowlane będące źródłem hałasu, prowadzić wyłącznie w porze dziennej (w godzinach 6.00-22.00), chyba że wymagane jest </w:t>
      </w:r>
      <w:r w:rsidR="00F25898">
        <w:rPr>
          <w:rFonts w:ascii="Times New Roman" w:hAnsi="Times New Roman" w:cs="Times New Roman"/>
          <w:sz w:val="24"/>
          <w:szCs w:val="24"/>
        </w:rPr>
        <w:t>zachowanie ciągłości technologicznej prowadzonych prac,</w:t>
      </w:r>
    </w:p>
    <w:p w:rsidR="00F25898" w:rsidRDefault="00F25898" w:rsidP="00BB12DD">
      <w:pPr>
        <w:jc w:val="both"/>
        <w:rPr>
          <w:rFonts w:ascii="Times New Roman" w:hAnsi="Times New Roman" w:cs="Times New Roman"/>
          <w:sz w:val="24"/>
          <w:szCs w:val="24"/>
        </w:rPr>
      </w:pPr>
      <w:r>
        <w:rPr>
          <w:rFonts w:ascii="Times New Roman" w:hAnsi="Times New Roman" w:cs="Times New Roman"/>
          <w:sz w:val="24"/>
          <w:szCs w:val="24"/>
        </w:rPr>
        <w:t>b) naprawy maszyn i urządzeń, zabiegi związane z ich konserwacją, uzupełnieni paliwa wykonać w miejscach specjalnie do tego przeznaczonych i zabezpieczonych, na uszczelnionym podłożu,</w:t>
      </w:r>
    </w:p>
    <w:p w:rsidR="00F25898" w:rsidRDefault="00F25898" w:rsidP="00BB12DD">
      <w:pPr>
        <w:jc w:val="both"/>
        <w:rPr>
          <w:rFonts w:ascii="Times New Roman" w:hAnsi="Times New Roman" w:cs="Times New Roman"/>
          <w:sz w:val="24"/>
          <w:szCs w:val="24"/>
        </w:rPr>
      </w:pPr>
      <w:r>
        <w:rPr>
          <w:rFonts w:ascii="Times New Roman" w:hAnsi="Times New Roman" w:cs="Times New Roman"/>
          <w:sz w:val="24"/>
          <w:szCs w:val="24"/>
        </w:rPr>
        <w:lastRenderedPageBreak/>
        <w:t>c) zabezpieczyć miejsca tankowania maszyn budowlanych oraz miejsca ich postoju przed ewentualnym zanieczyszczeniem środowiska wodno-gruntowego poprzez utwardzenie i uszczelnienie terenu oraz wyposażenie punktów tankowania w sorbenty substancji ropopochodnych,</w:t>
      </w:r>
    </w:p>
    <w:p w:rsidR="00F25898" w:rsidRDefault="00F25898" w:rsidP="00BB12DD">
      <w:pPr>
        <w:jc w:val="both"/>
        <w:rPr>
          <w:rFonts w:ascii="Times New Roman" w:hAnsi="Times New Roman" w:cs="Times New Roman"/>
          <w:sz w:val="24"/>
          <w:szCs w:val="24"/>
        </w:rPr>
      </w:pPr>
      <w:r>
        <w:rPr>
          <w:rFonts w:ascii="Times New Roman" w:hAnsi="Times New Roman" w:cs="Times New Roman"/>
          <w:sz w:val="24"/>
          <w:szCs w:val="24"/>
        </w:rPr>
        <w:t xml:space="preserve">d) w przypadku wycieku do środowiska substancji ropopochodnych: zabezpieczyć wyciek przed przedostaniem się do wód gruntowych, zapewnić sprawne usunięcie </w:t>
      </w:r>
      <w:r w:rsidR="00BB12DD">
        <w:rPr>
          <w:rFonts w:ascii="Times New Roman" w:hAnsi="Times New Roman" w:cs="Times New Roman"/>
          <w:sz w:val="24"/>
          <w:szCs w:val="24"/>
        </w:rPr>
        <w:t>go z powierzchni wody lub gruntu oraz bezwzględnie zalecić usunięcie skażonej warstwy zie</w:t>
      </w:r>
      <w:r w:rsidR="00594B17">
        <w:rPr>
          <w:rFonts w:ascii="Times New Roman" w:hAnsi="Times New Roman" w:cs="Times New Roman"/>
          <w:sz w:val="24"/>
          <w:szCs w:val="24"/>
        </w:rPr>
        <w:t>mi wyspecjalizowanemu wykonawcy,</w:t>
      </w:r>
    </w:p>
    <w:p w:rsidR="00594B17" w:rsidRDefault="00594B17" w:rsidP="00BB12DD">
      <w:pPr>
        <w:jc w:val="both"/>
        <w:rPr>
          <w:rFonts w:ascii="Times New Roman" w:hAnsi="Times New Roman" w:cs="Times New Roman"/>
          <w:sz w:val="24"/>
          <w:szCs w:val="24"/>
        </w:rPr>
      </w:pPr>
      <w:r>
        <w:rPr>
          <w:rFonts w:ascii="Times New Roman" w:hAnsi="Times New Roman" w:cs="Times New Roman"/>
          <w:sz w:val="24"/>
          <w:szCs w:val="24"/>
        </w:rPr>
        <w:t>e) zaplecze budowy, bazę materiałowo sprzętową, miejsce ogrodzenia odpadów zlokalizować w miejscu zapewniającym ochronę terenów leśnych oraz terenów wodno-błotnych (nieużytki, łąki, pastwiska, Główczycki Strumień),</w:t>
      </w:r>
    </w:p>
    <w:p w:rsidR="00594B17" w:rsidRDefault="00594B17" w:rsidP="00BB12DD">
      <w:pPr>
        <w:jc w:val="both"/>
        <w:rPr>
          <w:rFonts w:ascii="Times New Roman" w:hAnsi="Times New Roman" w:cs="Times New Roman"/>
          <w:sz w:val="24"/>
          <w:szCs w:val="24"/>
        </w:rPr>
      </w:pPr>
      <w:r>
        <w:rPr>
          <w:rFonts w:ascii="Times New Roman" w:hAnsi="Times New Roman" w:cs="Times New Roman"/>
          <w:sz w:val="24"/>
          <w:szCs w:val="24"/>
        </w:rPr>
        <w:t>f) składowane na terenie budowy kruszywo i materiały budowlane przykryć, a teren budowy w okresach suszy zraszać wodą, w celu ograniczenia wtórnego pylenia,</w:t>
      </w:r>
    </w:p>
    <w:p w:rsidR="00594B17" w:rsidRDefault="00594B17" w:rsidP="00BB12DD">
      <w:pPr>
        <w:jc w:val="both"/>
        <w:rPr>
          <w:rFonts w:ascii="Times New Roman" w:hAnsi="Times New Roman" w:cs="Times New Roman"/>
          <w:sz w:val="24"/>
          <w:szCs w:val="24"/>
        </w:rPr>
      </w:pPr>
      <w:r>
        <w:rPr>
          <w:rFonts w:ascii="Times New Roman" w:hAnsi="Times New Roman" w:cs="Times New Roman"/>
          <w:sz w:val="24"/>
          <w:szCs w:val="24"/>
        </w:rPr>
        <w:t>g) z uwagi na lokalizacje planowanych prac w sąsiedztwie siedlisk przyrodniczych o kodzie:</w:t>
      </w:r>
    </w:p>
    <w:p w:rsidR="006C41E2" w:rsidRDefault="00594B17" w:rsidP="00BB12DD">
      <w:pPr>
        <w:jc w:val="both"/>
        <w:rPr>
          <w:rFonts w:ascii="Times New Roman" w:hAnsi="Times New Roman" w:cs="Times New Roman"/>
          <w:sz w:val="24"/>
          <w:szCs w:val="24"/>
        </w:rPr>
      </w:pPr>
      <w:r>
        <w:rPr>
          <w:rFonts w:ascii="Times New Roman" w:hAnsi="Times New Roman" w:cs="Times New Roman"/>
          <w:sz w:val="24"/>
          <w:szCs w:val="24"/>
        </w:rPr>
        <w:t xml:space="preserve">- 9130 Żyzne Buczyny – </w:t>
      </w:r>
      <w:proofErr w:type="spellStart"/>
      <w:r>
        <w:rPr>
          <w:rFonts w:ascii="Times New Roman" w:hAnsi="Times New Roman" w:cs="Times New Roman"/>
          <w:i/>
          <w:sz w:val="24"/>
          <w:szCs w:val="24"/>
        </w:rPr>
        <w:t>Dentario</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glandulosae-Fagenion</w:t>
      </w:r>
      <w:proofErr w:type="spellEnd"/>
      <w:r>
        <w:rPr>
          <w:rFonts w:ascii="Times New Roman" w:hAnsi="Times New Roman" w:cs="Times New Roman"/>
          <w:i/>
          <w:sz w:val="24"/>
          <w:szCs w:val="24"/>
        </w:rPr>
        <w:t xml:space="preserve">, Galio </w:t>
      </w:r>
      <w:proofErr w:type="spellStart"/>
      <w:r>
        <w:rPr>
          <w:rFonts w:ascii="Times New Roman" w:hAnsi="Times New Roman" w:cs="Times New Roman"/>
          <w:i/>
          <w:sz w:val="24"/>
          <w:szCs w:val="24"/>
        </w:rPr>
        <w:t>odorati-Fagenion</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znajdujące się w </w:t>
      </w:r>
      <w:r w:rsidR="006C41E2">
        <w:rPr>
          <w:rFonts w:ascii="Times New Roman" w:hAnsi="Times New Roman" w:cs="Times New Roman"/>
          <w:sz w:val="24"/>
          <w:szCs w:val="24"/>
        </w:rPr>
        <w:t>wydzieleniach: nr 11-03-1-06-265 –i- 00, 11-03-1-06-265-j-01, 11-03-1-06-265-j-99, 11-03-1-06-266-a-00, 11-03-1-06-267-b-00, 11-03-1-06-267-d-00, 11-03-1-06-269-b-00, 11-03-1-06-269-d-00, 11-03-1-06-270-b-00, 11-03-1-06-270-d-00, 11-03-1-06-294-a-00, 11-03-1-06-293-4-99</w:t>
      </w:r>
    </w:p>
    <w:p w:rsidR="00594B17" w:rsidRDefault="006C41E2" w:rsidP="00BB12DD">
      <w:pPr>
        <w:jc w:val="both"/>
        <w:rPr>
          <w:rFonts w:ascii="Times New Roman" w:hAnsi="Times New Roman" w:cs="Times New Roman"/>
          <w:sz w:val="24"/>
          <w:szCs w:val="24"/>
        </w:rPr>
      </w:pPr>
      <w:r>
        <w:rPr>
          <w:rFonts w:ascii="Times New Roman" w:hAnsi="Times New Roman" w:cs="Times New Roman"/>
          <w:sz w:val="24"/>
          <w:szCs w:val="24"/>
        </w:rPr>
        <w:t xml:space="preserve">- 91D0- Bory i lasy bagienne </w:t>
      </w:r>
      <w:proofErr w:type="spellStart"/>
      <w:r w:rsidRPr="006C41E2">
        <w:rPr>
          <w:rFonts w:ascii="Times New Roman" w:hAnsi="Times New Roman" w:cs="Times New Roman"/>
          <w:i/>
          <w:sz w:val="24"/>
          <w:szCs w:val="24"/>
        </w:rPr>
        <w:t>Vaccicio</w:t>
      </w:r>
      <w:proofErr w:type="spellEnd"/>
      <w:r w:rsidRPr="006C41E2">
        <w:rPr>
          <w:rFonts w:ascii="Times New Roman" w:hAnsi="Times New Roman" w:cs="Times New Roman"/>
          <w:i/>
          <w:sz w:val="24"/>
          <w:szCs w:val="24"/>
        </w:rPr>
        <w:t xml:space="preserve"> </w:t>
      </w:r>
      <w:proofErr w:type="spellStart"/>
      <w:r w:rsidRPr="006C41E2">
        <w:rPr>
          <w:rFonts w:ascii="Times New Roman" w:hAnsi="Times New Roman" w:cs="Times New Roman"/>
          <w:i/>
          <w:sz w:val="24"/>
          <w:szCs w:val="24"/>
        </w:rPr>
        <w:t>uliginosi-Betuletum</w:t>
      </w:r>
      <w:proofErr w:type="spellEnd"/>
      <w:r w:rsidRPr="006C41E2">
        <w:rPr>
          <w:rFonts w:ascii="Times New Roman" w:hAnsi="Times New Roman" w:cs="Times New Roman"/>
          <w:i/>
          <w:sz w:val="24"/>
          <w:szCs w:val="24"/>
        </w:rPr>
        <w:t xml:space="preserve"> </w:t>
      </w:r>
      <w:proofErr w:type="spellStart"/>
      <w:r w:rsidRPr="006C41E2">
        <w:rPr>
          <w:rFonts w:ascii="Times New Roman" w:hAnsi="Times New Roman" w:cs="Times New Roman"/>
          <w:i/>
          <w:sz w:val="24"/>
          <w:szCs w:val="24"/>
        </w:rPr>
        <w:t>pubescentis</w:t>
      </w:r>
      <w:proofErr w:type="spellEnd"/>
      <w:r w:rsidRPr="006C41E2">
        <w:rPr>
          <w:rFonts w:ascii="Times New Roman" w:hAnsi="Times New Roman" w:cs="Times New Roman"/>
          <w:i/>
          <w:sz w:val="24"/>
          <w:szCs w:val="24"/>
        </w:rPr>
        <w:t xml:space="preserve">, </w:t>
      </w:r>
      <w:proofErr w:type="spellStart"/>
      <w:r w:rsidRPr="006C41E2">
        <w:rPr>
          <w:rFonts w:ascii="Times New Roman" w:hAnsi="Times New Roman" w:cs="Times New Roman"/>
          <w:i/>
          <w:sz w:val="24"/>
          <w:szCs w:val="24"/>
        </w:rPr>
        <w:t>Vaccicio</w:t>
      </w:r>
      <w:proofErr w:type="spellEnd"/>
      <w:r w:rsidRPr="006C41E2">
        <w:rPr>
          <w:rFonts w:ascii="Times New Roman" w:hAnsi="Times New Roman" w:cs="Times New Roman"/>
          <w:i/>
          <w:sz w:val="24"/>
          <w:szCs w:val="24"/>
        </w:rPr>
        <w:t xml:space="preserve"> </w:t>
      </w:r>
      <w:proofErr w:type="spellStart"/>
      <w:r w:rsidRPr="006C41E2">
        <w:rPr>
          <w:rFonts w:ascii="Times New Roman" w:hAnsi="Times New Roman" w:cs="Times New Roman"/>
          <w:i/>
          <w:sz w:val="24"/>
          <w:szCs w:val="24"/>
        </w:rPr>
        <w:t>uliginosi-Pinetum</w:t>
      </w:r>
      <w:proofErr w:type="spellEnd"/>
      <w:r w:rsidRPr="006C41E2">
        <w:rPr>
          <w:rFonts w:ascii="Times New Roman" w:hAnsi="Times New Roman" w:cs="Times New Roman"/>
          <w:i/>
          <w:sz w:val="24"/>
          <w:szCs w:val="24"/>
        </w:rPr>
        <w:t xml:space="preserve">, </w:t>
      </w:r>
      <w:proofErr w:type="spellStart"/>
      <w:r w:rsidRPr="006C41E2">
        <w:rPr>
          <w:rFonts w:ascii="Times New Roman" w:hAnsi="Times New Roman" w:cs="Times New Roman"/>
          <w:i/>
          <w:sz w:val="24"/>
          <w:szCs w:val="24"/>
        </w:rPr>
        <w:t>Pino</w:t>
      </w:r>
      <w:proofErr w:type="spellEnd"/>
      <w:r w:rsidRPr="006C41E2">
        <w:rPr>
          <w:rFonts w:ascii="Times New Roman" w:hAnsi="Times New Roman" w:cs="Times New Roman"/>
          <w:i/>
          <w:sz w:val="24"/>
          <w:szCs w:val="24"/>
        </w:rPr>
        <w:t xml:space="preserve"> mugo-Sphagnetum, </w:t>
      </w:r>
      <w:proofErr w:type="spellStart"/>
      <w:r w:rsidRPr="006C41E2">
        <w:rPr>
          <w:rFonts w:ascii="Times New Roman" w:hAnsi="Times New Roman" w:cs="Times New Roman"/>
          <w:i/>
          <w:sz w:val="24"/>
          <w:szCs w:val="24"/>
        </w:rPr>
        <w:t>Sphagno</w:t>
      </w:r>
      <w:proofErr w:type="spellEnd"/>
      <w:r w:rsidRPr="006C41E2">
        <w:rPr>
          <w:rFonts w:ascii="Times New Roman" w:hAnsi="Times New Roman" w:cs="Times New Roman"/>
          <w:i/>
          <w:sz w:val="24"/>
          <w:szCs w:val="24"/>
        </w:rPr>
        <w:t xml:space="preserve"> </w:t>
      </w:r>
      <w:proofErr w:type="spellStart"/>
      <w:r w:rsidRPr="006C41E2">
        <w:rPr>
          <w:rFonts w:ascii="Times New Roman" w:hAnsi="Times New Roman" w:cs="Times New Roman"/>
          <w:i/>
          <w:sz w:val="24"/>
          <w:szCs w:val="24"/>
        </w:rPr>
        <w:t>girgensohnii-Piceetum</w:t>
      </w:r>
      <w:proofErr w:type="spellEnd"/>
      <w:r>
        <w:rPr>
          <w:rFonts w:ascii="Times New Roman" w:hAnsi="Times New Roman" w:cs="Times New Roman"/>
          <w:sz w:val="24"/>
          <w:szCs w:val="24"/>
        </w:rPr>
        <w:t xml:space="preserve">  znajdujące się w wydzieleniu nr 11-03-1-06-293-f-00,</w:t>
      </w:r>
    </w:p>
    <w:p w:rsidR="006C41E2" w:rsidRDefault="00D05A8D" w:rsidP="00BB12DD">
      <w:pPr>
        <w:jc w:val="both"/>
        <w:rPr>
          <w:rFonts w:ascii="Times New Roman" w:hAnsi="Times New Roman" w:cs="Times New Roman"/>
          <w:sz w:val="24"/>
          <w:szCs w:val="24"/>
        </w:rPr>
      </w:pPr>
      <w:r>
        <w:rPr>
          <w:rFonts w:ascii="Times New Roman" w:hAnsi="Times New Roman" w:cs="Times New Roman"/>
          <w:sz w:val="24"/>
          <w:szCs w:val="24"/>
        </w:rPr>
        <w:t xml:space="preserve">przed rozpoczęciem prac siedliska os strony przebudowywanej drogi </w:t>
      </w:r>
      <w:r w:rsidR="00026BEC">
        <w:rPr>
          <w:rFonts w:ascii="Times New Roman" w:hAnsi="Times New Roman" w:cs="Times New Roman"/>
          <w:sz w:val="24"/>
          <w:szCs w:val="24"/>
        </w:rPr>
        <w:t>zabezpieczyć i oznakować biało-czerwoną taśma ostrzegawczą,</w:t>
      </w:r>
    </w:p>
    <w:p w:rsidR="00026BEC" w:rsidRDefault="00026BEC" w:rsidP="00BB12DD">
      <w:pPr>
        <w:jc w:val="both"/>
        <w:rPr>
          <w:rFonts w:ascii="Times New Roman" w:hAnsi="Times New Roman" w:cs="Times New Roman"/>
          <w:sz w:val="24"/>
          <w:szCs w:val="24"/>
        </w:rPr>
      </w:pPr>
      <w:r>
        <w:rPr>
          <w:rFonts w:ascii="Times New Roman" w:hAnsi="Times New Roman" w:cs="Times New Roman"/>
          <w:sz w:val="24"/>
          <w:szCs w:val="24"/>
        </w:rPr>
        <w:t>h) prace prowadzić poza okresem lęgowym i wychowywania młodych ptaków, tj. poza okresem od 01 marca do 31 sierpnia. Dopuszcza się prowa</w:t>
      </w:r>
      <w:r w:rsidR="004C3BA2">
        <w:rPr>
          <w:rFonts w:ascii="Times New Roman" w:hAnsi="Times New Roman" w:cs="Times New Roman"/>
          <w:sz w:val="24"/>
          <w:szCs w:val="24"/>
        </w:rPr>
        <w:t>dzenie prac w ww. okresie po wykluczeniu przez specjalistę ornitologa lęgów ptaków oraz po potwierdzeniu wpisem w dokumentacji, np. wpisem do protokołu z nadzoru przyrodniczego,</w:t>
      </w:r>
    </w:p>
    <w:p w:rsidR="00BF6825" w:rsidRDefault="004C3BA2" w:rsidP="00BB12DD">
      <w:pPr>
        <w:jc w:val="both"/>
        <w:rPr>
          <w:rFonts w:ascii="Times New Roman" w:hAnsi="Times New Roman" w:cs="Times New Roman"/>
          <w:sz w:val="24"/>
          <w:szCs w:val="24"/>
        </w:rPr>
      </w:pPr>
      <w:r>
        <w:rPr>
          <w:rFonts w:ascii="Times New Roman" w:hAnsi="Times New Roman" w:cs="Times New Roman"/>
          <w:sz w:val="24"/>
          <w:szCs w:val="24"/>
        </w:rPr>
        <w:t xml:space="preserve">i) prace budowalne </w:t>
      </w:r>
      <w:r w:rsidR="0096762B">
        <w:rPr>
          <w:rFonts w:ascii="Times New Roman" w:hAnsi="Times New Roman" w:cs="Times New Roman"/>
          <w:sz w:val="24"/>
          <w:szCs w:val="24"/>
        </w:rPr>
        <w:t xml:space="preserve">wykonać poza okresem rozrodu i migracji płazów: </w:t>
      </w:r>
      <w:r w:rsidR="00B71496">
        <w:rPr>
          <w:rFonts w:ascii="Times New Roman" w:hAnsi="Times New Roman" w:cs="Times New Roman"/>
          <w:sz w:val="24"/>
          <w:szCs w:val="24"/>
        </w:rPr>
        <w:t xml:space="preserve">poza okresem od 01 marca do 30 czerwca. Dopuszcza się </w:t>
      </w:r>
      <w:r w:rsidR="00A912C5">
        <w:rPr>
          <w:rFonts w:ascii="Times New Roman" w:hAnsi="Times New Roman" w:cs="Times New Roman"/>
          <w:sz w:val="24"/>
          <w:szCs w:val="24"/>
        </w:rPr>
        <w:t xml:space="preserve">prowadzenie prac w ww. okresie po wykluczeniu przez specjalistę </w:t>
      </w:r>
      <w:r w:rsidR="00BF6825">
        <w:rPr>
          <w:rFonts w:ascii="Times New Roman" w:hAnsi="Times New Roman" w:cs="Times New Roman"/>
          <w:sz w:val="24"/>
          <w:szCs w:val="24"/>
        </w:rPr>
        <w:t>herpetologa miejsc rozrodu i migracji płazów oraz po potwierdzeniu wpisem w dokumentacji, np. wpisem do protokołu z nadzoru przyrodniczego,</w:t>
      </w:r>
    </w:p>
    <w:p w:rsidR="004C3BA2" w:rsidRDefault="00BF6825" w:rsidP="00BB12DD">
      <w:pPr>
        <w:jc w:val="both"/>
        <w:rPr>
          <w:rFonts w:ascii="Times New Roman" w:hAnsi="Times New Roman" w:cs="Times New Roman"/>
          <w:sz w:val="24"/>
          <w:szCs w:val="24"/>
        </w:rPr>
      </w:pPr>
      <w:r>
        <w:rPr>
          <w:rFonts w:ascii="Times New Roman" w:hAnsi="Times New Roman" w:cs="Times New Roman"/>
          <w:sz w:val="24"/>
          <w:szCs w:val="24"/>
        </w:rPr>
        <w:t xml:space="preserve">j) podczas prowadzenia wykopów zabezpieczyć plac robót płotkiem z siatki herpetologicznej  przed przedostaniem się do wykopów małych zwierząt – płazów, gadów i małych ssaków. </w:t>
      </w:r>
      <w:r>
        <w:rPr>
          <w:rFonts w:ascii="Times New Roman" w:hAnsi="Times New Roman" w:cs="Times New Roman"/>
          <w:sz w:val="24"/>
          <w:szCs w:val="24"/>
        </w:rPr>
        <w:br/>
        <w:t xml:space="preserve">Codziennie rano </w:t>
      </w:r>
      <w:r w:rsidR="009D4270">
        <w:rPr>
          <w:rFonts w:ascii="Times New Roman" w:hAnsi="Times New Roman" w:cs="Times New Roman"/>
          <w:sz w:val="24"/>
          <w:szCs w:val="24"/>
        </w:rPr>
        <w:t xml:space="preserve">przeprowadzić kontrolę wykopów przed przystąpieniem do dalszych prac, uwięzione zwierzęta niezwłocznie przenieść poza teren objęty pracami, na właściwe dla nich siedlisko. Przenoszenie prowadzić pod nadzorem przyrodnika oraz przy użyciu rękawiczek ochronnych, używany do tego sprzęt dezynfekować. Prace prowadzić pod nadzorem przyrodniczym i potwierdzić odpowiednim wpisem </w:t>
      </w:r>
      <w:r w:rsidR="00737B99">
        <w:rPr>
          <w:rFonts w:ascii="Times New Roman" w:hAnsi="Times New Roman" w:cs="Times New Roman"/>
          <w:sz w:val="24"/>
          <w:szCs w:val="24"/>
        </w:rPr>
        <w:t>dokumentacji budowy,</w:t>
      </w:r>
    </w:p>
    <w:p w:rsidR="00737B99" w:rsidRDefault="00737B99" w:rsidP="00BB12DD">
      <w:pPr>
        <w:jc w:val="both"/>
        <w:rPr>
          <w:rFonts w:ascii="Times New Roman" w:hAnsi="Times New Roman" w:cs="Times New Roman"/>
          <w:sz w:val="24"/>
          <w:szCs w:val="24"/>
        </w:rPr>
      </w:pPr>
      <w:r>
        <w:rPr>
          <w:rFonts w:ascii="Times New Roman" w:hAnsi="Times New Roman" w:cs="Times New Roman"/>
          <w:sz w:val="24"/>
          <w:szCs w:val="24"/>
        </w:rPr>
        <w:t>k) drzewa i krzewy pozostające w zasięgu prac, zabezpieczyć na czas prowadzenia robót przed:</w:t>
      </w:r>
    </w:p>
    <w:p w:rsidR="00737B99" w:rsidRDefault="00737B99" w:rsidP="00BB12DD">
      <w:pPr>
        <w:jc w:val="both"/>
        <w:rPr>
          <w:rFonts w:ascii="Times New Roman" w:hAnsi="Times New Roman" w:cs="Times New Roman"/>
          <w:sz w:val="24"/>
          <w:szCs w:val="24"/>
        </w:rPr>
      </w:pPr>
      <w:r>
        <w:rPr>
          <w:rFonts w:ascii="Times New Roman" w:hAnsi="Times New Roman" w:cs="Times New Roman"/>
          <w:sz w:val="24"/>
          <w:szCs w:val="24"/>
        </w:rPr>
        <w:lastRenderedPageBreak/>
        <w:t>- możliwością mechanicznego uszkodzenia, np. poprzez odeskowanie pni drzew – na podkładzie z rur drenarskich lub mat słomianych pokrywających powierzchnię drzewa pod odeskowaniem,</w:t>
      </w:r>
    </w:p>
    <w:p w:rsidR="00737B99" w:rsidRDefault="00737B99" w:rsidP="00BB12DD">
      <w:pPr>
        <w:jc w:val="both"/>
        <w:rPr>
          <w:rFonts w:ascii="Times New Roman" w:hAnsi="Times New Roman" w:cs="Times New Roman"/>
          <w:sz w:val="24"/>
          <w:szCs w:val="24"/>
        </w:rPr>
      </w:pPr>
      <w:r>
        <w:rPr>
          <w:rFonts w:ascii="Times New Roman" w:hAnsi="Times New Roman" w:cs="Times New Roman"/>
          <w:sz w:val="24"/>
          <w:szCs w:val="24"/>
        </w:rPr>
        <w:t>- fizycznym uszkodzeniu krzewów, np. poprzez wygrodzenie obszaru występowania krzewów, np. taśmą,</w:t>
      </w:r>
    </w:p>
    <w:p w:rsidR="00737B99" w:rsidRDefault="00737B99" w:rsidP="00BB12DD">
      <w:pPr>
        <w:jc w:val="both"/>
        <w:rPr>
          <w:rFonts w:ascii="Times New Roman" w:hAnsi="Times New Roman" w:cs="Times New Roman"/>
          <w:sz w:val="24"/>
          <w:szCs w:val="24"/>
        </w:rPr>
      </w:pPr>
      <w:r>
        <w:rPr>
          <w:rFonts w:ascii="Times New Roman" w:hAnsi="Times New Roman" w:cs="Times New Roman"/>
          <w:sz w:val="24"/>
          <w:szCs w:val="24"/>
        </w:rPr>
        <w:t>- pr</w:t>
      </w:r>
      <w:r w:rsidR="002F42FC">
        <w:rPr>
          <w:rFonts w:ascii="Times New Roman" w:hAnsi="Times New Roman" w:cs="Times New Roman"/>
          <w:sz w:val="24"/>
          <w:szCs w:val="24"/>
        </w:rPr>
        <w:t xml:space="preserve">zesuszeniem bryły korzeniowej, np. poprzez zastosowanie mat ograniczających </w:t>
      </w:r>
      <w:r w:rsidR="00464692">
        <w:rPr>
          <w:rFonts w:ascii="Times New Roman" w:hAnsi="Times New Roman" w:cs="Times New Roman"/>
          <w:sz w:val="24"/>
          <w:szCs w:val="24"/>
        </w:rPr>
        <w:t>transpirację oraz prowadzenie wykopów w ich sąsiedztwie krótkimi odcinkami, ograniczając czas otwarcia wykopów,</w:t>
      </w:r>
    </w:p>
    <w:p w:rsidR="00464692" w:rsidRDefault="00464692" w:rsidP="00BB12DD">
      <w:pPr>
        <w:jc w:val="both"/>
        <w:rPr>
          <w:rFonts w:ascii="Times New Roman" w:hAnsi="Times New Roman" w:cs="Times New Roman"/>
          <w:sz w:val="24"/>
          <w:szCs w:val="24"/>
        </w:rPr>
      </w:pPr>
      <w:r>
        <w:rPr>
          <w:rFonts w:ascii="Times New Roman" w:hAnsi="Times New Roman" w:cs="Times New Roman"/>
          <w:sz w:val="24"/>
          <w:szCs w:val="24"/>
        </w:rPr>
        <w:t>- mechanicznym uszkodzeniem bryły korzeniowej, np. poprzez prowadzenie prac w bezpośrednim sąsiedztwie systemów korzeniowych drzew i krzewów w sposób ręczny, o ile pozwala na to technologia prac, powstałe ewentualne uszkodzenia mechaniczne pni i korzeni zabezpieczyć preparatem grzybobójczym,</w:t>
      </w:r>
    </w:p>
    <w:p w:rsidR="00464692" w:rsidRDefault="00464692" w:rsidP="00BB12DD">
      <w:pPr>
        <w:jc w:val="both"/>
        <w:rPr>
          <w:rFonts w:ascii="Times New Roman" w:hAnsi="Times New Roman" w:cs="Times New Roman"/>
          <w:sz w:val="24"/>
          <w:szCs w:val="24"/>
        </w:rPr>
      </w:pPr>
      <w:r>
        <w:rPr>
          <w:rFonts w:ascii="Times New Roman" w:hAnsi="Times New Roman" w:cs="Times New Roman"/>
          <w:sz w:val="24"/>
          <w:szCs w:val="24"/>
        </w:rPr>
        <w:t>l) nie magazynować materiału ziemnego i materiałów budowlanych w obrębie rzutu koron i pni drzew, tj. w odległości równej rzutowi korony powiększonemu o 2 m, ale nie bliżej niż 10 m od pnia drzewa,</w:t>
      </w:r>
    </w:p>
    <w:p w:rsidR="00464692" w:rsidRDefault="00464692" w:rsidP="00BB12DD">
      <w:pPr>
        <w:jc w:val="both"/>
        <w:rPr>
          <w:rFonts w:ascii="Times New Roman" w:hAnsi="Times New Roman" w:cs="Times New Roman"/>
          <w:sz w:val="24"/>
          <w:szCs w:val="24"/>
        </w:rPr>
      </w:pPr>
      <w:r>
        <w:rPr>
          <w:rFonts w:ascii="Times New Roman" w:hAnsi="Times New Roman" w:cs="Times New Roman"/>
          <w:sz w:val="24"/>
          <w:szCs w:val="24"/>
        </w:rPr>
        <w:t>m) w zasięgu korony drzewa nie parkować maszyn i pojazdów,</w:t>
      </w:r>
    </w:p>
    <w:p w:rsidR="00464692" w:rsidRDefault="00464692" w:rsidP="00BB12DD">
      <w:pPr>
        <w:jc w:val="both"/>
        <w:rPr>
          <w:rFonts w:ascii="Times New Roman" w:hAnsi="Times New Roman" w:cs="Times New Roman"/>
          <w:sz w:val="24"/>
          <w:szCs w:val="24"/>
        </w:rPr>
      </w:pPr>
      <w:r>
        <w:rPr>
          <w:rFonts w:ascii="Times New Roman" w:hAnsi="Times New Roman" w:cs="Times New Roman"/>
          <w:sz w:val="24"/>
          <w:szCs w:val="24"/>
        </w:rPr>
        <w:t>n) w sąsiedztwie drzew i krzewów przeznaczonych do adaptacji, prace w obrębie strefy korzeniowej prowadzić ręcznie,</w:t>
      </w:r>
    </w:p>
    <w:p w:rsidR="000C0788" w:rsidRDefault="000C0788" w:rsidP="00BB12DD">
      <w:pPr>
        <w:jc w:val="both"/>
        <w:rPr>
          <w:rFonts w:ascii="Times New Roman" w:hAnsi="Times New Roman" w:cs="Times New Roman"/>
          <w:sz w:val="24"/>
          <w:szCs w:val="24"/>
        </w:rPr>
      </w:pPr>
      <w:r>
        <w:rPr>
          <w:rFonts w:ascii="Times New Roman" w:hAnsi="Times New Roman" w:cs="Times New Roman"/>
          <w:sz w:val="24"/>
          <w:szCs w:val="24"/>
        </w:rPr>
        <w:t xml:space="preserve">o) unikać pozostawienia </w:t>
      </w:r>
      <w:r w:rsidR="00524562">
        <w:rPr>
          <w:rFonts w:ascii="Times New Roman" w:hAnsi="Times New Roman" w:cs="Times New Roman"/>
          <w:sz w:val="24"/>
          <w:szCs w:val="24"/>
        </w:rPr>
        <w:t>niezasypanych wykopów, które mogłyby się stać tymczasowymi zbiornikami retencyjnymi spływających wód opadowych,</w:t>
      </w:r>
    </w:p>
    <w:p w:rsidR="00524562" w:rsidRDefault="00524562" w:rsidP="00BB12DD">
      <w:pPr>
        <w:jc w:val="both"/>
        <w:rPr>
          <w:rFonts w:ascii="Times New Roman" w:hAnsi="Times New Roman" w:cs="Times New Roman"/>
          <w:sz w:val="24"/>
          <w:szCs w:val="24"/>
        </w:rPr>
      </w:pPr>
      <w:r>
        <w:rPr>
          <w:rFonts w:ascii="Times New Roman" w:hAnsi="Times New Roman" w:cs="Times New Roman"/>
          <w:sz w:val="24"/>
          <w:szCs w:val="24"/>
        </w:rPr>
        <w:t xml:space="preserve">p) unikać odkładania ziemi z wykopów na drodze spływu powierzchniowego wód, co może doprowadzić do wymywania zanieczyszczeń </w:t>
      </w:r>
      <w:r w:rsidR="0052517B">
        <w:rPr>
          <w:rFonts w:ascii="Times New Roman" w:hAnsi="Times New Roman" w:cs="Times New Roman"/>
          <w:sz w:val="24"/>
          <w:szCs w:val="24"/>
        </w:rPr>
        <w:t>z hałd lub gromadzenia się wód i powstawania podtopień,</w:t>
      </w:r>
    </w:p>
    <w:p w:rsidR="0052517B" w:rsidRDefault="0052517B" w:rsidP="00BB12DD">
      <w:pPr>
        <w:jc w:val="both"/>
        <w:rPr>
          <w:rFonts w:ascii="Times New Roman" w:hAnsi="Times New Roman" w:cs="Times New Roman"/>
          <w:sz w:val="24"/>
          <w:szCs w:val="24"/>
        </w:rPr>
      </w:pPr>
      <w:r>
        <w:rPr>
          <w:rFonts w:ascii="Times New Roman" w:hAnsi="Times New Roman" w:cs="Times New Roman"/>
          <w:sz w:val="24"/>
          <w:szCs w:val="24"/>
        </w:rPr>
        <w:t>r) wykorzystywać nowoczesny, sprawny technicznie sprzęt, w celu minimalizacji ryzyka zaistnienia awarii i potencjalnego przedostania się do środowis</w:t>
      </w:r>
      <w:r w:rsidR="006C17BE">
        <w:rPr>
          <w:rFonts w:ascii="Times New Roman" w:hAnsi="Times New Roman" w:cs="Times New Roman"/>
          <w:sz w:val="24"/>
          <w:szCs w:val="24"/>
        </w:rPr>
        <w:t>ka jakichkolwiek zanieczyszczeń,</w:t>
      </w:r>
    </w:p>
    <w:p w:rsidR="006C17BE" w:rsidRDefault="006C17BE" w:rsidP="00BB12DD">
      <w:pPr>
        <w:jc w:val="both"/>
        <w:rPr>
          <w:rFonts w:ascii="Times New Roman" w:hAnsi="Times New Roman" w:cs="Times New Roman"/>
          <w:sz w:val="24"/>
          <w:szCs w:val="24"/>
        </w:rPr>
      </w:pPr>
      <w:r>
        <w:rPr>
          <w:rFonts w:ascii="Times New Roman" w:hAnsi="Times New Roman" w:cs="Times New Roman"/>
          <w:sz w:val="24"/>
          <w:szCs w:val="24"/>
        </w:rPr>
        <w:t xml:space="preserve">s) </w:t>
      </w:r>
      <w:r w:rsidR="00AE0F7B">
        <w:rPr>
          <w:rFonts w:ascii="Times New Roman" w:hAnsi="Times New Roman" w:cs="Times New Roman"/>
          <w:sz w:val="24"/>
          <w:szCs w:val="24"/>
        </w:rPr>
        <w:t>ścieki bytowe z zaplecza budowy odprowadzać do szczelnych zbiorników bezodpływowych i sukcesywnie wywozić, przez uprawnione podmioty, do najbliższej oczyszczalni ścieków,</w:t>
      </w:r>
    </w:p>
    <w:p w:rsidR="00AE0F7B" w:rsidRDefault="00AE0F7B" w:rsidP="00BB12DD">
      <w:pPr>
        <w:jc w:val="both"/>
        <w:rPr>
          <w:rFonts w:ascii="Times New Roman" w:hAnsi="Times New Roman" w:cs="Times New Roman"/>
          <w:sz w:val="24"/>
          <w:szCs w:val="24"/>
        </w:rPr>
      </w:pPr>
      <w:r>
        <w:rPr>
          <w:rFonts w:ascii="Times New Roman" w:hAnsi="Times New Roman" w:cs="Times New Roman"/>
          <w:sz w:val="24"/>
          <w:szCs w:val="24"/>
        </w:rPr>
        <w:t xml:space="preserve">t) </w:t>
      </w:r>
      <w:r w:rsidR="001429EA">
        <w:rPr>
          <w:rFonts w:ascii="Times New Roman" w:hAnsi="Times New Roman" w:cs="Times New Roman"/>
          <w:sz w:val="24"/>
          <w:szCs w:val="24"/>
        </w:rPr>
        <w:t xml:space="preserve">gospodarowanie wytworzonymi odpadami zgodnie z zasadami </w:t>
      </w:r>
      <w:r w:rsidR="002F4896">
        <w:rPr>
          <w:rFonts w:ascii="Times New Roman" w:hAnsi="Times New Roman" w:cs="Times New Roman"/>
          <w:sz w:val="24"/>
          <w:szCs w:val="24"/>
        </w:rPr>
        <w:t xml:space="preserve">ustalonymi w </w:t>
      </w:r>
      <w:r w:rsidR="002F4896">
        <w:rPr>
          <w:rFonts w:ascii="Times New Roman" w:hAnsi="Times New Roman" w:cs="Times New Roman"/>
          <w:i/>
          <w:sz w:val="24"/>
          <w:szCs w:val="24"/>
        </w:rPr>
        <w:t>ustawie z dnia 14 grudnia 2012r. o odpadach (</w:t>
      </w:r>
      <w:proofErr w:type="spellStart"/>
      <w:r w:rsidR="002F4896">
        <w:rPr>
          <w:rFonts w:ascii="Times New Roman" w:hAnsi="Times New Roman" w:cs="Times New Roman"/>
          <w:i/>
          <w:sz w:val="24"/>
          <w:szCs w:val="24"/>
        </w:rPr>
        <w:t>t.j</w:t>
      </w:r>
      <w:proofErr w:type="spellEnd"/>
      <w:r w:rsidR="002F4896">
        <w:rPr>
          <w:rFonts w:ascii="Times New Roman" w:hAnsi="Times New Roman" w:cs="Times New Roman"/>
          <w:i/>
          <w:sz w:val="24"/>
          <w:szCs w:val="24"/>
        </w:rPr>
        <w:t xml:space="preserve">. Dz.U. z 2023r. poz.1587 z późn. Zm.) </w:t>
      </w:r>
      <w:r w:rsidR="002F4896">
        <w:rPr>
          <w:rFonts w:ascii="Times New Roman" w:hAnsi="Times New Roman" w:cs="Times New Roman"/>
          <w:sz w:val="24"/>
          <w:szCs w:val="24"/>
        </w:rPr>
        <w:t xml:space="preserve">z zachowaniem następujących działań: </w:t>
      </w:r>
    </w:p>
    <w:p w:rsidR="002F4896" w:rsidRDefault="002F4896" w:rsidP="00BB12DD">
      <w:pPr>
        <w:jc w:val="both"/>
        <w:rPr>
          <w:rFonts w:ascii="Times New Roman" w:hAnsi="Times New Roman" w:cs="Times New Roman"/>
          <w:sz w:val="24"/>
          <w:szCs w:val="24"/>
        </w:rPr>
      </w:pPr>
      <w:r>
        <w:rPr>
          <w:rFonts w:ascii="Times New Roman" w:hAnsi="Times New Roman" w:cs="Times New Roman"/>
          <w:sz w:val="24"/>
          <w:szCs w:val="24"/>
        </w:rPr>
        <w:t xml:space="preserve">- segregacja </w:t>
      </w:r>
      <w:r w:rsidR="009B5751">
        <w:rPr>
          <w:rFonts w:ascii="Times New Roman" w:hAnsi="Times New Roman" w:cs="Times New Roman"/>
          <w:sz w:val="24"/>
          <w:szCs w:val="24"/>
        </w:rPr>
        <w:t>odpadów na etapie ich powstawania,</w:t>
      </w:r>
    </w:p>
    <w:p w:rsidR="009B5751" w:rsidRPr="002F4896" w:rsidRDefault="009B5751" w:rsidP="00BB12DD">
      <w:pPr>
        <w:jc w:val="both"/>
        <w:rPr>
          <w:rFonts w:ascii="Times New Roman" w:hAnsi="Times New Roman" w:cs="Times New Roman"/>
          <w:sz w:val="24"/>
          <w:szCs w:val="24"/>
        </w:rPr>
      </w:pPr>
      <w:r>
        <w:rPr>
          <w:rFonts w:ascii="Times New Roman" w:hAnsi="Times New Roman" w:cs="Times New Roman"/>
          <w:sz w:val="24"/>
          <w:szCs w:val="24"/>
        </w:rPr>
        <w:t xml:space="preserve">- </w:t>
      </w:r>
      <w:r w:rsidR="00BF2E61">
        <w:rPr>
          <w:rFonts w:ascii="Times New Roman" w:hAnsi="Times New Roman" w:cs="Times New Roman"/>
          <w:sz w:val="24"/>
          <w:szCs w:val="24"/>
        </w:rPr>
        <w:t>gromadzenie i przechowywanie odpadów selektywnie w miejscach do tego przeznaczonych i oznakowanych (specjalne kontenery, pojemniki, zbiorniki, worki),</w:t>
      </w:r>
    </w:p>
    <w:p w:rsidR="00464692" w:rsidRDefault="00BF2E61" w:rsidP="00BB12DD">
      <w:pPr>
        <w:jc w:val="both"/>
        <w:rPr>
          <w:rFonts w:ascii="Times New Roman" w:hAnsi="Times New Roman" w:cs="Times New Roman"/>
          <w:sz w:val="24"/>
          <w:szCs w:val="24"/>
        </w:rPr>
      </w:pPr>
      <w:r>
        <w:rPr>
          <w:rFonts w:ascii="Times New Roman" w:hAnsi="Times New Roman" w:cs="Times New Roman"/>
          <w:sz w:val="24"/>
          <w:szCs w:val="24"/>
        </w:rPr>
        <w:t>- pojemniki na odpady wyposażyć w szczelne zamknięcia zapewniające bezpieczeństwo prac ładunkowych i przewozu,</w:t>
      </w:r>
    </w:p>
    <w:p w:rsidR="00BF2E61" w:rsidRDefault="00BF2E61" w:rsidP="00BB12DD">
      <w:pPr>
        <w:jc w:val="both"/>
        <w:rPr>
          <w:rFonts w:ascii="Times New Roman" w:hAnsi="Times New Roman" w:cs="Times New Roman"/>
          <w:sz w:val="24"/>
          <w:szCs w:val="24"/>
        </w:rPr>
      </w:pPr>
      <w:r>
        <w:rPr>
          <w:rFonts w:ascii="Times New Roman" w:hAnsi="Times New Roman" w:cs="Times New Roman"/>
          <w:sz w:val="24"/>
          <w:szCs w:val="24"/>
        </w:rPr>
        <w:t>-usuwanie, odzysk lub unieszkodliwianie odpadów innych niż niebezpieczne powierzyć odbiorcy odpadów posiadającemu odpowiednie koncesje na prowadzenie tego typu działalności</w:t>
      </w:r>
    </w:p>
    <w:p w:rsidR="00BF2E61" w:rsidRDefault="00474659" w:rsidP="00BB12DD">
      <w:pPr>
        <w:jc w:val="both"/>
        <w:rPr>
          <w:rFonts w:ascii="Times New Roman" w:hAnsi="Times New Roman" w:cs="Times New Roman"/>
          <w:sz w:val="24"/>
          <w:szCs w:val="24"/>
        </w:rPr>
      </w:pPr>
      <w:r>
        <w:rPr>
          <w:rFonts w:ascii="Times New Roman" w:hAnsi="Times New Roman" w:cs="Times New Roman"/>
          <w:sz w:val="24"/>
          <w:szCs w:val="24"/>
        </w:rPr>
        <w:lastRenderedPageBreak/>
        <w:t>u) zastosować technologię i materiały budowlane przyjazne środowisku o wysokiej jakości gwarantującej dłuższy okres ich użytkowania i posiadające wymagane prawem certyfikaty i zapewnić właściwe ich składowanie na terenie budowy,</w:t>
      </w:r>
    </w:p>
    <w:p w:rsidR="00474659" w:rsidRDefault="00474659" w:rsidP="00BB12DD">
      <w:pPr>
        <w:jc w:val="both"/>
        <w:rPr>
          <w:rFonts w:ascii="Times New Roman" w:hAnsi="Times New Roman" w:cs="Times New Roman"/>
          <w:sz w:val="24"/>
          <w:szCs w:val="24"/>
        </w:rPr>
      </w:pPr>
      <w:r>
        <w:rPr>
          <w:rFonts w:ascii="Times New Roman" w:hAnsi="Times New Roman" w:cs="Times New Roman"/>
          <w:sz w:val="24"/>
          <w:szCs w:val="24"/>
        </w:rPr>
        <w:t>v) prowadzić wymagane przeglądy obiektów budowlanych i instalacji,</w:t>
      </w:r>
    </w:p>
    <w:p w:rsidR="00474659" w:rsidRDefault="00474659" w:rsidP="00BB12DD">
      <w:pPr>
        <w:jc w:val="both"/>
        <w:rPr>
          <w:rFonts w:ascii="Times New Roman" w:hAnsi="Times New Roman" w:cs="Times New Roman"/>
          <w:sz w:val="24"/>
          <w:szCs w:val="24"/>
        </w:rPr>
      </w:pPr>
      <w:r>
        <w:rPr>
          <w:rFonts w:ascii="Times New Roman" w:hAnsi="Times New Roman" w:cs="Times New Roman"/>
          <w:sz w:val="24"/>
          <w:szCs w:val="24"/>
        </w:rPr>
        <w:t xml:space="preserve">w) eliminować zjawisko jałowej pracy silników </w:t>
      </w:r>
      <w:r w:rsidR="00D54B56">
        <w:rPr>
          <w:rFonts w:ascii="Times New Roman" w:hAnsi="Times New Roman" w:cs="Times New Roman"/>
          <w:sz w:val="24"/>
          <w:szCs w:val="24"/>
        </w:rPr>
        <w:t>(wyłączenie silników w czasie przerw w pracy).</w:t>
      </w:r>
    </w:p>
    <w:p w:rsidR="00D54B56" w:rsidRDefault="000135D6" w:rsidP="00BB12DD">
      <w:pPr>
        <w:jc w:val="both"/>
        <w:rPr>
          <w:rFonts w:ascii="Times New Roman" w:hAnsi="Times New Roman" w:cs="Times New Roman"/>
          <w:b/>
          <w:sz w:val="24"/>
          <w:szCs w:val="24"/>
        </w:rPr>
      </w:pPr>
      <w:r>
        <w:rPr>
          <w:rFonts w:ascii="Times New Roman" w:hAnsi="Times New Roman" w:cs="Times New Roman"/>
          <w:sz w:val="24"/>
          <w:szCs w:val="24"/>
        </w:rPr>
        <w:t xml:space="preserve">3. </w:t>
      </w:r>
      <w:r>
        <w:rPr>
          <w:rFonts w:ascii="Times New Roman" w:hAnsi="Times New Roman" w:cs="Times New Roman"/>
          <w:b/>
          <w:sz w:val="24"/>
          <w:szCs w:val="24"/>
        </w:rPr>
        <w:t xml:space="preserve">Uczynić charakterystykę przedsięwzięcia załącznikiem do niniejszej decyzji. </w:t>
      </w:r>
    </w:p>
    <w:p w:rsidR="000135D6" w:rsidRDefault="000135D6" w:rsidP="000135D6">
      <w:pPr>
        <w:jc w:val="center"/>
        <w:rPr>
          <w:rFonts w:ascii="Times New Roman" w:hAnsi="Times New Roman" w:cs="Times New Roman"/>
          <w:b/>
          <w:sz w:val="24"/>
          <w:szCs w:val="24"/>
        </w:rPr>
      </w:pPr>
      <w:r>
        <w:rPr>
          <w:rFonts w:ascii="Times New Roman" w:hAnsi="Times New Roman" w:cs="Times New Roman"/>
          <w:b/>
          <w:sz w:val="24"/>
          <w:szCs w:val="24"/>
        </w:rPr>
        <w:t>UZASADNIENIE</w:t>
      </w:r>
    </w:p>
    <w:p w:rsidR="000135D6" w:rsidRPr="002C4CEB" w:rsidRDefault="00AB7CDE" w:rsidP="00AB7CDE">
      <w:pPr>
        <w:jc w:val="both"/>
        <w:rPr>
          <w:rFonts w:ascii="Times New Roman" w:hAnsi="Times New Roman" w:cs="Times New Roman"/>
          <w:b/>
          <w:sz w:val="24"/>
          <w:szCs w:val="24"/>
        </w:rPr>
      </w:pPr>
      <w:r>
        <w:rPr>
          <w:rFonts w:ascii="Times New Roman" w:hAnsi="Times New Roman" w:cs="Times New Roman"/>
          <w:sz w:val="24"/>
          <w:szCs w:val="24"/>
        </w:rPr>
        <w:tab/>
        <w:t>W dniu 29 kwietnia 2024r. do Wójta Gminy Borzytuchom wpłynął wniosek Nadleśnictwa Bytów w imieniu którego wystąpił pełnomocnik Pan Janusz Szczepański z Pracowni Projektowej Duet Janusz Szczepański, ul. Zofii Nałkowskiej 1, 77-100 Bytów, w sprawie wydania decyzji o środowiskowych</w:t>
      </w:r>
      <w:r w:rsidR="005D4970">
        <w:rPr>
          <w:rFonts w:ascii="Times New Roman" w:hAnsi="Times New Roman" w:cs="Times New Roman"/>
          <w:sz w:val="24"/>
          <w:szCs w:val="24"/>
        </w:rPr>
        <w:t xml:space="preserve"> uwarunkowaniach dla przedsięwzięcia </w:t>
      </w:r>
      <w:proofErr w:type="spellStart"/>
      <w:r w:rsidR="005D4970">
        <w:rPr>
          <w:rFonts w:ascii="Times New Roman" w:hAnsi="Times New Roman" w:cs="Times New Roman"/>
          <w:sz w:val="24"/>
          <w:szCs w:val="24"/>
        </w:rPr>
        <w:t>pn</w:t>
      </w:r>
      <w:proofErr w:type="spellEnd"/>
      <w:r w:rsidR="005D4970">
        <w:rPr>
          <w:rFonts w:ascii="Times New Roman" w:hAnsi="Times New Roman" w:cs="Times New Roman"/>
          <w:sz w:val="24"/>
          <w:szCs w:val="24"/>
        </w:rPr>
        <w:t xml:space="preserve">: </w:t>
      </w:r>
      <w:r w:rsidR="005D4970" w:rsidRPr="002C4CEB">
        <w:rPr>
          <w:rFonts w:ascii="Times New Roman" w:hAnsi="Times New Roman" w:cs="Times New Roman"/>
          <w:b/>
          <w:sz w:val="24"/>
          <w:szCs w:val="24"/>
        </w:rPr>
        <w:t xml:space="preserve">„Budowa drogi leśnej wywozowej nr 144 w Leśnictwie Modrzewo, zlokalizowanego na działkach o nr ewidencyjnych: nr 265, 266, 267, 268, 269, 270, 286, 285 obręb </w:t>
      </w:r>
      <w:proofErr w:type="spellStart"/>
      <w:r w:rsidR="005D4970" w:rsidRPr="002C4CEB">
        <w:rPr>
          <w:rFonts w:ascii="Times New Roman" w:hAnsi="Times New Roman" w:cs="Times New Roman"/>
          <w:b/>
          <w:sz w:val="24"/>
          <w:szCs w:val="24"/>
        </w:rPr>
        <w:t>Kamieńczyn</w:t>
      </w:r>
      <w:proofErr w:type="spellEnd"/>
      <w:r w:rsidR="005D4970" w:rsidRPr="002C4CEB">
        <w:rPr>
          <w:rFonts w:ascii="Times New Roman" w:hAnsi="Times New Roman" w:cs="Times New Roman"/>
          <w:b/>
          <w:sz w:val="24"/>
          <w:szCs w:val="24"/>
        </w:rPr>
        <w:t xml:space="preserve"> (0004), 294, 293, 292/3 (dr. gminna – skrzyżowanie/zjazd w ramach uzgodnienia z zarządcą drogi), 298/3. 299/5 obręb </w:t>
      </w:r>
      <w:r w:rsidR="002C4CEB" w:rsidRPr="002C4CEB">
        <w:rPr>
          <w:rFonts w:ascii="Times New Roman" w:hAnsi="Times New Roman" w:cs="Times New Roman"/>
          <w:b/>
          <w:sz w:val="24"/>
          <w:szCs w:val="24"/>
        </w:rPr>
        <w:t>Modrzejewo”.</w:t>
      </w:r>
    </w:p>
    <w:p w:rsidR="00F61A9D" w:rsidRDefault="002C4CEB" w:rsidP="00F61A9D">
      <w:pPr>
        <w:jc w:val="both"/>
        <w:rPr>
          <w:rFonts w:ascii="Times New Roman" w:hAnsi="Times New Roman" w:cs="Times New Roman"/>
          <w:sz w:val="24"/>
          <w:szCs w:val="24"/>
        </w:rPr>
      </w:pPr>
      <w:r>
        <w:rPr>
          <w:rFonts w:ascii="Times New Roman" w:hAnsi="Times New Roman" w:cs="Times New Roman"/>
          <w:sz w:val="24"/>
          <w:szCs w:val="24"/>
        </w:rPr>
        <w:t xml:space="preserve">Do wniosku </w:t>
      </w:r>
      <w:r w:rsidR="00A43D27">
        <w:rPr>
          <w:rFonts w:ascii="Times New Roman" w:hAnsi="Times New Roman" w:cs="Times New Roman"/>
          <w:sz w:val="24"/>
          <w:szCs w:val="24"/>
        </w:rPr>
        <w:t xml:space="preserve">o wydanie </w:t>
      </w:r>
      <w:r w:rsidR="00F61A9D">
        <w:rPr>
          <w:rFonts w:ascii="Times New Roman" w:hAnsi="Times New Roman" w:cs="Times New Roman"/>
          <w:sz w:val="24"/>
          <w:szCs w:val="24"/>
        </w:rPr>
        <w:t>decyzji o środowiskowych uwarunkowaniach załączone zostały następujące dokumenty:</w:t>
      </w:r>
    </w:p>
    <w:p w:rsidR="00F61A9D" w:rsidRDefault="00F61A9D" w:rsidP="00F61A9D">
      <w:pPr>
        <w:jc w:val="both"/>
        <w:rPr>
          <w:rFonts w:ascii="Times New Roman" w:hAnsi="Times New Roman" w:cs="Times New Roman"/>
          <w:sz w:val="24"/>
          <w:szCs w:val="24"/>
        </w:rPr>
      </w:pPr>
      <w:r>
        <w:rPr>
          <w:rFonts w:ascii="Times New Roman" w:hAnsi="Times New Roman" w:cs="Times New Roman"/>
          <w:sz w:val="24"/>
          <w:szCs w:val="24"/>
        </w:rPr>
        <w:t>1.Karta informacyjna przedsięwzięcia wraz z jej zapisem w formie elektronicznej na informatycznym nośniku danych,</w:t>
      </w:r>
    </w:p>
    <w:p w:rsidR="00F61A9D" w:rsidRDefault="00F61A9D" w:rsidP="00F61A9D">
      <w:pPr>
        <w:jc w:val="both"/>
        <w:rPr>
          <w:rFonts w:ascii="Times New Roman" w:hAnsi="Times New Roman" w:cs="Times New Roman"/>
          <w:sz w:val="24"/>
          <w:szCs w:val="24"/>
        </w:rPr>
      </w:pPr>
      <w:r>
        <w:rPr>
          <w:rFonts w:ascii="Times New Roman" w:hAnsi="Times New Roman" w:cs="Times New Roman"/>
          <w:sz w:val="24"/>
          <w:szCs w:val="24"/>
        </w:rPr>
        <w:t>2.Poświadczona przez właściwy organ kopia mapy ewidencyjnej obejmująca przewidywany teren, na którym będzie realizowane przedsięwzięcie oraz obejmująca obszar, na który będzie oddziaływać przedsięwzięcie,</w:t>
      </w:r>
    </w:p>
    <w:p w:rsidR="00F61A9D" w:rsidRDefault="00F61A9D" w:rsidP="00F61A9D">
      <w:pPr>
        <w:jc w:val="both"/>
        <w:rPr>
          <w:rFonts w:ascii="Times New Roman" w:hAnsi="Times New Roman" w:cs="Times New Roman"/>
          <w:sz w:val="24"/>
          <w:szCs w:val="24"/>
        </w:rPr>
      </w:pPr>
      <w:r>
        <w:rPr>
          <w:rFonts w:ascii="Times New Roman" w:hAnsi="Times New Roman" w:cs="Times New Roman"/>
          <w:sz w:val="24"/>
          <w:szCs w:val="24"/>
        </w:rPr>
        <w:t>3.Pełnomocnictwo oraz dowód wpłaty opłaty skarbowej za pełnomocnictwo,</w:t>
      </w:r>
    </w:p>
    <w:p w:rsidR="00F61A9D" w:rsidRDefault="00F61A9D" w:rsidP="00F61A9D">
      <w:pPr>
        <w:jc w:val="both"/>
        <w:rPr>
          <w:rFonts w:ascii="Times New Roman" w:hAnsi="Times New Roman" w:cs="Times New Roman"/>
          <w:sz w:val="24"/>
          <w:szCs w:val="24"/>
        </w:rPr>
      </w:pPr>
      <w:r>
        <w:rPr>
          <w:rFonts w:ascii="Times New Roman" w:hAnsi="Times New Roman" w:cs="Times New Roman"/>
          <w:sz w:val="24"/>
          <w:szCs w:val="24"/>
        </w:rPr>
        <w:t>4.Dowód uiszczenia opłaty skarbowej za wydanie decyzji.</w:t>
      </w:r>
    </w:p>
    <w:p w:rsidR="00F61A9D" w:rsidRDefault="00184850" w:rsidP="00F61A9D">
      <w:pPr>
        <w:jc w:val="both"/>
        <w:rPr>
          <w:rFonts w:ascii="Times New Roman" w:hAnsi="Times New Roman" w:cs="Times New Roman"/>
          <w:sz w:val="24"/>
          <w:szCs w:val="24"/>
        </w:rPr>
      </w:pPr>
      <w:r>
        <w:rPr>
          <w:rFonts w:ascii="Times New Roman" w:hAnsi="Times New Roman" w:cs="Times New Roman"/>
          <w:sz w:val="24"/>
          <w:szCs w:val="24"/>
        </w:rPr>
        <w:t xml:space="preserve">Przedsięwzięcie zakwalifikowano zgodnie z § 3 ust. 1 pkt 62 rozporządzenia Rady Ministrów z dnia 10 września 2019r. w sprawie przedsięwzięć </w:t>
      </w:r>
      <w:r w:rsidR="009224C8">
        <w:rPr>
          <w:rFonts w:ascii="Times New Roman" w:hAnsi="Times New Roman" w:cs="Times New Roman"/>
          <w:sz w:val="24"/>
          <w:szCs w:val="24"/>
        </w:rPr>
        <w:t xml:space="preserve">mogących znacząco oddziaływać na środowisko (Dz.U.2019r. poz. 1839), jako: </w:t>
      </w:r>
      <w:r w:rsidR="00810D83">
        <w:rPr>
          <w:rFonts w:ascii="Times New Roman" w:hAnsi="Times New Roman" w:cs="Times New Roman"/>
          <w:i/>
          <w:sz w:val="24"/>
          <w:szCs w:val="24"/>
        </w:rPr>
        <w:t xml:space="preserve">„drogi o nawierzchni twardej o całkowitej długości przedsięwzięcia powyżej 1 km inne niż wymienione w § 2 ust. 1 pkt 31 i 32 lub obiekty mostowe w ciągu drogi o nawierzchni twardej, z wyłączeniem przebudowy dróg lub obiektów mostowych, służących do obsługi stacji elektroenergetycznych i zlokalizowanych poza obszarami objętymi formami ochrony przyrody, o których mowa w art. 6 ust. 1 pkt 1-5, 8 i 9 ustawy z dnia 16 kwietnia 2004r. o ochronie przyrody” </w:t>
      </w:r>
      <w:r w:rsidR="00810D83">
        <w:rPr>
          <w:rFonts w:ascii="Times New Roman" w:hAnsi="Times New Roman" w:cs="Times New Roman"/>
          <w:sz w:val="24"/>
          <w:szCs w:val="24"/>
        </w:rPr>
        <w:t xml:space="preserve">tym samym posiada status przedsięwzięcia mogącego potencjalnie znacząco oddziaływać na środowisko. </w:t>
      </w:r>
    </w:p>
    <w:p w:rsidR="004419D2" w:rsidRDefault="00DE580F" w:rsidP="00F61A9D">
      <w:pPr>
        <w:jc w:val="both"/>
        <w:rPr>
          <w:rFonts w:ascii="Times New Roman" w:hAnsi="Times New Roman" w:cs="Times New Roman"/>
          <w:sz w:val="24"/>
          <w:szCs w:val="24"/>
        </w:rPr>
      </w:pPr>
      <w:r>
        <w:rPr>
          <w:rFonts w:ascii="Times New Roman" w:hAnsi="Times New Roman" w:cs="Times New Roman"/>
          <w:sz w:val="24"/>
          <w:szCs w:val="24"/>
        </w:rPr>
        <w:t>O złożeniu wniosku i wszczęciu postępowania strony zostały zawiadomione pismem znak: OS.6220.5.2024 z dnia 19.06.2024r. Dane o złożonym wniosku zostały umieszczone a stronie bip.borzytuchom.pl, oraz na tablicy ogłoszeń Urzędu Gminy Borzytuchom.</w:t>
      </w:r>
    </w:p>
    <w:p w:rsidR="00DE580F" w:rsidRDefault="004419D2" w:rsidP="00F61A9D">
      <w:pPr>
        <w:jc w:val="both"/>
        <w:rPr>
          <w:rFonts w:ascii="Times New Roman" w:hAnsi="Times New Roman" w:cs="Times New Roman"/>
          <w:sz w:val="24"/>
          <w:szCs w:val="24"/>
        </w:rPr>
      </w:pPr>
      <w:r>
        <w:rPr>
          <w:rFonts w:ascii="Times New Roman" w:hAnsi="Times New Roman" w:cs="Times New Roman"/>
          <w:sz w:val="24"/>
          <w:szCs w:val="24"/>
        </w:rPr>
        <w:t xml:space="preserve">Z uwagi na fakt, iż przedmiotowe przedsięwzięcie znajduje się na terenie położonym na obszarze właściwości miejscowej dwóch organów opiniujących ( działki o nr ew. 298/3 oraz 299/5 obręb Modrzejewo </w:t>
      </w:r>
      <w:r w:rsidR="00254445">
        <w:rPr>
          <w:rFonts w:ascii="Times New Roman" w:hAnsi="Times New Roman" w:cs="Times New Roman"/>
          <w:sz w:val="24"/>
          <w:szCs w:val="24"/>
        </w:rPr>
        <w:t xml:space="preserve">Gmina Tuchomie) informacja o wszczęciu postępowania </w:t>
      </w:r>
      <w:r w:rsidR="00254445">
        <w:rPr>
          <w:rFonts w:ascii="Times New Roman" w:hAnsi="Times New Roman" w:cs="Times New Roman"/>
          <w:sz w:val="24"/>
          <w:szCs w:val="24"/>
        </w:rPr>
        <w:lastRenderedPageBreak/>
        <w:t>umieszczona została również na tablicy informacyjnej Gminy Tuchomie art. 6a (Dz. U. z 2023r., poz. 1094).</w:t>
      </w:r>
    </w:p>
    <w:p w:rsidR="00810D83" w:rsidRDefault="00B825F3" w:rsidP="00F61A9D">
      <w:pPr>
        <w:jc w:val="both"/>
        <w:rPr>
          <w:rFonts w:ascii="Times New Roman" w:hAnsi="Times New Roman" w:cs="Times New Roman"/>
          <w:sz w:val="24"/>
          <w:szCs w:val="24"/>
        </w:rPr>
      </w:pPr>
      <w:r>
        <w:rPr>
          <w:rFonts w:ascii="Times New Roman" w:hAnsi="Times New Roman" w:cs="Times New Roman"/>
          <w:sz w:val="24"/>
          <w:szCs w:val="24"/>
        </w:rPr>
        <w:t xml:space="preserve">Działając na podstawie art. 64 ust. 1 ustawy o udostepnieniu informacji o środowisku i jego ochronie, udziale społeczeństwa w ochronie środowiska oraz o ocenach oddziaływania na środowisko (Dz.U. z 2023r., poz. 1094), </w:t>
      </w:r>
      <w:r w:rsidR="008804D8">
        <w:rPr>
          <w:rFonts w:ascii="Times New Roman" w:hAnsi="Times New Roman" w:cs="Times New Roman"/>
          <w:sz w:val="24"/>
          <w:szCs w:val="24"/>
        </w:rPr>
        <w:t xml:space="preserve">Wójt Gminy Borzytuchom </w:t>
      </w:r>
      <w:r w:rsidR="00907D6C">
        <w:rPr>
          <w:rFonts w:ascii="Times New Roman" w:hAnsi="Times New Roman" w:cs="Times New Roman"/>
          <w:sz w:val="24"/>
          <w:szCs w:val="24"/>
        </w:rPr>
        <w:t xml:space="preserve">pismami znak OS.6220.5.2024 </w:t>
      </w:r>
      <w:r w:rsidR="00227BD2">
        <w:rPr>
          <w:rFonts w:ascii="Times New Roman" w:hAnsi="Times New Roman" w:cs="Times New Roman"/>
          <w:sz w:val="24"/>
          <w:szCs w:val="24"/>
        </w:rPr>
        <w:t xml:space="preserve">z dnia 19.06.2024r., zwrócił się odpowiednio do Regionalnego Dyrektora Ochrony Środowiska w Gdańsku, Państwowego Powiatowego Inspektora Sanitarnego w Bytowie oraz do Dyrektora zarządu Zlewni Wód Polskich w Gdańsku, z prośbą o przedstawienie opinii w przedmiocie konieczności przeprowadzenia oceny oddziaływania na środowisko dla planowanego przedsięwzięcia. </w:t>
      </w:r>
    </w:p>
    <w:p w:rsidR="00227BD2" w:rsidRDefault="00227BD2" w:rsidP="00F61A9D">
      <w:pPr>
        <w:jc w:val="both"/>
        <w:rPr>
          <w:rFonts w:ascii="Times New Roman" w:hAnsi="Times New Roman" w:cs="Times New Roman"/>
          <w:sz w:val="24"/>
          <w:szCs w:val="24"/>
        </w:rPr>
      </w:pPr>
      <w:r>
        <w:rPr>
          <w:rFonts w:ascii="Times New Roman" w:hAnsi="Times New Roman" w:cs="Times New Roman"/>
          <w:sz w:val="24"/>
          <w:szCs w:val="24"/>
        </w:rPr>
        <w:t xml:space="preserve">Realizacja i eksploatacja planowanego przedsięwzięcia </w:t>
      </w:r>
      <w:r w:rsidR="00D12EA3">
        <w:rPr>
          <w:rFonts w:ascii="Times New Roman" w:hAnsi="Times New Roman" w:cs="Times New Roman"/>
          <w:sz w:val="24"/>
          <w:szCs w:val="24"/>
        </w:rPr>
        <w:t xml:space="preserve">nie jest związana z uruchomieniem znaczących źródeł emisji zanieczyszczeń do powietrza oraz instalacji mogących powodować znaczne zanieczyszczenie poszczególnych elementów przyrodniczych albo środowiska jako całości (Dz.U. z 2014r., poz. 1169), dlatego planowane przedsięwzięcie nie należy do wymagających uzyskania pozwolenia zintegrowanego i nie wymaga opinii marszałka województwa. </w:t>
      </w:r>
    </w:p>
    <w:p w:rsidR="00DF2B7F" w:rsidRDefault="00D12EA3" w:rsidP="00F952E2">
      <w:pPr>
        <w:jc w:val="both"/>
        <w:rPr>
          <w:rFonts w:ascii="Times New Roman" w:hAnsi="Times New Roman" w:cs="Times New Roman"/>
          <w:sz w:val="24"/>
          <w:szCs w:val="24"/>
        </w:rPr>
      </w:pPr>
      <w:r>
        <w:rPr>
          <w:rFonts w:ascii="Times New Roman" w:hAnsi="Times New Roman" w:cs="Times New Roman"/>
          <w:sz w:val="24"/>
          <w:szCs w:val="24"/>
        </w:rPr>
        <w:t xml:space="preserve">Regionalny Dyrektor Ochrony Środowiska </w:t>
      </w:r>
      <w:r w:rsidR="00F952E2">
        <w:rPr>
          <w:rFonts w:ascii="Times New Roman" w:hAnsi="Times New Roman" w:cs="Times New Roman"/>
          <w:sz w:val="24"/>
          <w:szCs w:val="24"/>
        </w:rPr>
        <w:t xml:space="preserve">w Gdańsku, postanowieniem znak RDOŚ-GD-WOO.4220.4330.2024.JK.4 z dnia 02.10.2024r. ( data wpływu 07.10.2024r.), po dokonaniu analizy uwarunkowań określonych w art. 63 ust. 1 ww. ustawy </w:t>
      </w:r>
      <w:proofErr w:type="spellStart"/>
      <w:r w:rsidR="00F952E2">
        <w:rPr>
          <w:rFonts w:ascii="Times New Roman" w:hAnsi="Times New Roman" w:cs="Times New Roman"/>
          <w:sz w:val="24"/>
          <w:szCs w:val="24"/>
        </w:rPr>
        <w:t>ooś</w:t>
      </w:r>
      <w:proofErr w:type="spellEnd"/>
      <w:r w:rsidR="00F952E2">
        <w:rPr>
          <w:rFonts w:ascii="Times New Roman" w:hAnsi="Times New Roman" w:cs="Times New Roman"/>
          <w:sz w:val="24"/>
          <w:szCs w:val="24"/>
        </w:rPr>
        <w:t xml:space="preserve">., w tym miejsca usytuowania przedsięwzięcia, a także jego możliwego oddziaływania na środowisko, wyraził opinie o braku potrzeby przeprowadzenia oceny oddziaływania na środowisko organ uwzględnił </w:t>
      </w:r>
      <w:r w:rsidR="006F06DE">
        <w:rPr>
          <w:rFonts w:ascii="Times New Roman" w:hAnsi="Times New Roman" w:cs="Times New Roman"/>
          <w:sz w:val="24"/>
          <w:szCs w:val="24"/>
        </w:rPr>
        <w:t>skale przedsięwzięcia, wielkość zajmowanego terenu, a także rodzaj i skale możliwego oddziaływania inwestycji.</w:t>
      </w:r>
    </w:p>
    <w:p w:rsidR="006F06DE" w:rsidRDefault="006F06DE" w:rsidP="00F952E2">
      <w:pPr>
        <w:jc w:val="both"/>
        <w:rPr>
          <w:rFonts w:ascii="Times New Roman" w:hAnsi="Times New Roman" w:cs="Times New Roman"/>
          <w:sz w:val="24"/>
          <w:szCs w:val="24"/>
        </w:rPr>
      </w:pPr>
      <w:r>
        <w:rPr>
          <w:rFonts w:ascii="Times New Roman" w:hAnsi="Times New Roman" w:cs="Times New Roman"/>
          <w:sz w:val="24"/>
          <w:szCs w:val="24"/>
        </w:rPr>
        <w:t xml:space="preserve">Państwowy Powiatowy Inspektor Sanitarny w Bytowie, w opinii znak ZNS.9022.5.38.2024.AK z dnia 28.06.2024r. (data wpływu 02.07.2024r.), wyraził stanowisko, że dla przedmiotowego przedsięwzięcia nie zachodzi potrzeba przeprowadzenia oceny oddziaływania na środowisko. Realizacja inwestycji wiązać się będzie z oddziaływaniem na środowisko głównie na etapie prowadzenia robót budowalnych ze względu na powstawanie odpadów i hałas związany z pracą maszyn i urządzeń. Uciążliwości te będą miały krótkotrwały charakter i ustąpią po zakończeniu budowy. Przy przyjęciu do realizacji inwestycji opisanych w karcie informacyjnej rozwiązań technologiczno-technicznym, oddziaływanie na środowisko w fazie </w:t>
      </w:r>
      <w:r w:rsidR="00F54E8F">
        <w:rPr>
          <w:rFonts w:ascii="Times New Roman" w:hAnsi="Times New Roman" w:cs="Times New Roman"/>
          <w:sz w:val="24"/>
          <w:szCs w:val="24"/>
        </w:rPr>
        <w:t xml:space="preserve">realizacji i eksploatacji będzie zminimalizowane. </w:t>
      </w:r>
    </w:p>
    <w:p w:rsidR="00F54E8F" w:rsidRDefault="00F54E8F" w:rsidP="00F952E2">
      <w:pPr>
        <w:jc w:val="both"/>
        <w:rPr>
          <w:rFonts w:ascii="Times New Roman" w:hAnsi="Times New Roman" w:cs="Times New Roman"/>
          <w:sz w:val="24"/>
          <w:szCs w:val="24"/>
        </w:rPr>
      </w:pPr>
      <w:r>
        <w:rPr>
          <w:rFonts w:ascii="Times New Roman" w:hAnsi="Times New Roman" w:cs="Times New Roman"/>
          <w:sz w:val="24"/>
          <w:szCs w:val="24"/>
        </w:rPr>
        <w:t xml:space="preserve">Dyrektor Zarządu Zlewni Wód Polskich w Gdańsku, w opinii znak GG.ZZŚ.4901.287.2.2024.KK  z dnia 13.08.2024r. ( data wpływu 14.08.2024r.), stwierdził brak potrzeby przeprowadzenia oceny oddziaływania na środowisko dla przedmiotowego przedsięwzięcia. </w:t>
      </w:r>
      <w:r w:rsidR="00333E8F">
        <w:rPr>
          <w:rFonts w:ascii="Times New Roman" w:hAnsi="Times New Roman" w:cs="Times New Roman"/>
          <w:sz w:val="24"/>
          <w:szCs w:val="24"/>
        </w:rPr>
        <w:t xml:space="preserve">Uwzględniając charakter, skalę i lokalizację przedsięwzięcia oraz planowane rozwiązania techniczne chroniące </w:t>
      </w:r>
      <w:r w:rsidR="00825972">
        <w:rPr>
          <w:rFonts w:ascii="Times New Roman" w:hAnsi="Times New Roman" w:cs="Times New Roman"/>
          <w:sz w:val="24"/>
          <w:szCs w:val="24"/>
        </w:rPr>
        <w:t xml:space="preserve">środowisko zarówno na etapie realizacji jak i eksploatacji stwierdził, iż nie przewiduje się negatywnego oddziaływania przedmiotowego przedsięwzięcia na stan jednolitych części wód oraz określonych dla nich celów środowiskowych w „Planie gospodarowania wodami na obszarze dorzecza Wisły”, przyjętym rozporządzeniem Ministra Infrastruktury z dnia 4 listopada 2022r. (Dz.U. z 2023, poz.300). </w:t>
      </w:r>
      <w:r w:rsidR="00BC2F9F">
        <w:rPr>
          <w:rFonts w:ascii="Times New Roman" w:hAnsi="Times New Roman" w:cs="Times New Roman"/>
          <w:sz w:val="24"/>
          <w:szCs w:val="24"/>
        </w:rPr>
        <w:t xml:space="preserve">Jednocześnie wskazano na konieczność uwzględnienia w decyzji o środowiskowych uwarunkowaniach, określonych w opinii warunków i wymagań. </w:t>
      </w:r>
    </w:p>
    <w:p w:rsidR="00C040FD" w:rsidRDefault="00C040FD" w:rsidP="00F952E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Informacja o powyższych opiniach została przekazana stronom poprzez publiczne ogłoszenie, obwieszczeniem znak </w:t>
      </w:r>
      <w:r w:rsidR="000E044D">
        <w:rPr>
          <w:rFonts w:ascii="Times New Roman" w:hAnsi="Times New Roman" w:cs="Times New Roman"/>
          <w:sz w:val="24"/>
          <w:szCs w:val="24"/>
        </w:rPr>
        <w:t xml:space="preserve">OS.6220.5.2024 z dnia 30.10.2024r. </w:t>
      </w:r>
    </w:p>
    <w:p w:rsidR="00130A63" w:rsidRDefault="000A7A2D" w:rsidP="00F952E2">
      <w:pPr>
        <w:jc w:val="both"/>
        <w:rPr>
          <w:rFonts w:ascii="Times New Roman" w:hAnsi="Times New Roman" w:cs="Times New Roman"/>
          <w:sz w:val="24"/>
          <w:szCs w:val="24"/>
        </w:rPr>
      </w:pPr>
      <w:r>
        <w:rPr>
          <w:rFonts w:ascii="Times New Roman" w:hAnsi="Times New Roman" w:cs="Times New Roman"/>
          <w:sz w:val="24"/>
          <w:szCs w:val="24"/>
        </w:rPr>
        <w:t xml:space="preserve">Wójt Gminy Borzytuchom, </w:t>
      </w:r>
      <w:r w:rsidR="00EE37E6">
        <w:rPr>
          <w:rFonts w:ascii="Times New Roman" w:hAnsi="Times New Roman" w:cs="Times New Roman"/>
          <w:sz w:val="24"/>
          <w:szCs w:val="24"/>
        </w:rPr>
        <w:t xml:space="preserve">po dokonaniu analizy przedłożonej dokumentacji, spośród uwarunkowań określonych w art. 63 ust. 1 ww. ustawy, w odniesieniu do wnioskowanego </w:t>
      </w:r>
      <w:r w:rsidR="00BE52EC">
        <w:rPr>
          <w:rFonts w:ascii="Times New Roman" w:hAnsi="Times New Roman" w:cs="Times New Roman"/>
          <w:sz w:val="24"/>
          <w:szCs w:val="24"/>
        </w:rPr>
        <w:t>przedsięwzięcia, ustalił</w:t>
      </w:r>
      <w:r w:rsidR="00F336FA">
        <w:rPr>
          <w:rFonts w:ascii="Times New Roman" w:hAnsi="Times New Roman" w:cs="Times New Roman"/>
          <w:sz w:val="24"/>
          <w:szCs w:val="24"/>
        </w:rPr>
        <w:t xml:space="preserve"> co następuje, biorąc pod uwagę:</w:t>
      </w:r>
    </w:p>
    <w:p w:rsidR="00F336FA" w:rsidRDefault="00F336FA" w:rsidP="00F336FA">
      <w:pPr>
        <w:jc w:val="both"/>
        <w:rPr>
          <w:rFonts w:ascii="Times New Roman" w:hAnsi="Times New Roman" w:cs="Times New Roman"/>
          <w:b/>
          <w:sz w:val="24"/>
          <w:szCs w:val="24"/>
        </w:rPr>
      </w:pPr>
      <w:r>
        <w:rPr>
          <w:rFonts w:ascii="Times New Roman" w:hAnsi="Times New Roman" w:cs="Times New Roman"/>
          <w:b/>
          <w:sz w:val="24"/>
          <w:szCs w:val="24"/>
        </w:rPr>
        <w:t>1.Rod</w:t>
      </w:r>
      <w:r w:rsidR="00A829C9">
        <w:rPr>
          <w:rFonts w:ascii="Times New Roman" w:hAnsi="Times New Roman" w:cs="Times New Roman"/>
          <w:b/>
          <w:sz w:val="24"/>
          <w:szCs w:val="24"/>
        </w:rPr>
        <w:t>zaj i charakterystykę przedsięwzięcia:</w:t>
      </w:r>
    </w:p>
    <w:p w:rsidR="00A829C9" w:rsidRDefault="00081797" w:rsidP="00F336FA">
      <w:pPr>
        <w:jc w:val="both"/>
        <w:rPr>
          <w:rFonts w:ascii="Times New Roman" w:hAnsi="Times New Roman" w:cs="Times New Roman"/>
          <w:sz w:val="24"/>
          <w:szCs w:val="24"/>
        </w:rPr>
      </w:pPr>
      <w:r>
        <w:rPr>
          <w:rFonts w:ascii="Times New Roman" w:hAnsi="Times New Roman" w:cs="Times New Roman"/>
          <w:sz w:val="24"/>
          <w:szCs w:val="24"/>
        </w:rPr>
        <w:t>Planowane przedsięwzięcie polegać będzie na polepszeniu stanu istniejącej drogi leśnej w zakresie przekroju poprzecznego i konstrukcji nawierzchni jezdni, do przeniesienia obciążeń od pojazdów wysokotonażowych, uczestniczących w ruchu transportu leśnego oraz dojazdu dla samochodów gaśniczych Straży Pożarnej. Przedmiotowa droga służy bezpośredniej obsłudze przy pracach związanych z prowadzeniem gospodarki leśnej. Jest jedynym i głównym szlakiem komunikacyjnym obsługującym znaczną część kompleksu leśnego.</w:t>
      </w:r>
    </w:p>
    <w:p w:rsidR="00081797" w:rsidRDefault="00081797" w:rsidP="00F336FA">
      <w:pPr>
        <w:jc w:val="both"/>
        <w:rPr>
          <w:rFonts w:ascii="Times New Roman" w:hAnsi="Times New Roman" w:cs="Times New Roman"/>
          <w:sz w:val="24"/>
          <w:szCs w:val="24"/>
        </w:rPr>
      </w:pPr>
      <w:r>
        <w:rPr>
          <w:rFonts w:ascii="Times New Roman" w:hAnsi="Times New Roman" w:cs="Times New Roman"/>
          <w:sz w:val="24"/>
          <w:szCs w:val="24"/>
        </w:rPr>
        <w:t>Podstawowe dane techniczne projektowanej drogi:</w:t>
      </w:r>
    </w:p>
    <w:p w:rsidR="00081797" w:rsidRDefault="00DE1115"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Przekrój drogi zostanie dostosowany do wymogów dla dróg dojazdowych klasy D.</w:t>
      </w:r>
    </w:p>
    <w:p w:rsidR="00DE1115" w:rsidRDefault="00DE1115"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Projektowana prędkość na drodze wyniesie 30 km/h.</w:t>
      </w:r>
    </w:p>
    <w:p w:rsidR="00DE1115" w:rsidRDefault="00DE1115"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Nawierzchnia zostanie wzmocniona tak, aby wytrzymała obciążenie minimum 10 ton na oś.</w:t>
      </w:r>
    </w:p>
    <w:p w:rsidR="00DE1115" w:rsidRDefault="00DE1115"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Użyte zostaną wielootworowe płyty żelbetowe o wymiarach 100x75x12,5 cm, układane w sposób śladowy lub pełny, wsparte na podbudowie z mieszanki niezwiązanej z kruszywem.</w:t>
      </w:r>
    </w:p>
    <w:p w:rsidR="00EB2F79" w:rsidRDefault="00EB2F79"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Przekrój drogi będzie daszkowy lub jednostronny.</w:t>
      </w:r>
    </w:p>
    <w:p w:rsidR="00EB2F79" w:rsidRDefault="00EB2F79"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Odległość </w:t>
      </w:r>
      <w:r w:rsidR="003641DA">
        <w:rPr>
          <w:rFonts w:ascii="Times New Roman" w:hAnsi="Times New Roman" w:cs="Times New Roman"/>
          <w:sz w:val="24"/>
          <w:szCs w:val="24"/>
        </w:rPr>
        <w:t xml:space="preserve">między koronami drzew zostanie zachowana na poziomie minimum 6 metrów do wysokości 4 metrów </w:t>
      </w:r>
      <w:r w:rsidR="00B87E7E">
        <w:rPr>
          <w:rFonts w:ascii="Times New Roman" w:hAnsi="Times New Roman" w:cs="Times New Roman"/>
          <w:sz w:val="24"/>
          <w:szCs w:val="24"/>
        </w:rPr>
        <w:t>nad drogą.</w:t>
      </w:r>
    </w:p>
    <w:p w:rsidR="00B87E7E" w:rsidRDefault="00B87E7E"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Droga będzie jednojezdniowa z jednym pasem ruchu.</w:t>
      </w:r>
    </w:p>
    <w:p w:rsidR="00B87E7E" w:rsidRDefault="00B87E7E"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Szerokość korony drogi będzie wynosić od 5 do 9 metrów.</w:t>
      </w:r>
    </w:p>
    <w:p w:rsidR="00B87E7E" w:rsidRDefault="00B87E7E" w:rsidP="00EB2F79">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Szerokość pasa ruchu zostanie ustalona na 3 metry, z możliwością rozszerzenia do 5 metrów na łukach.</w:t>
      </w:r>
    </w:p>
    <w:p w:rsidR="00B87E7E" w:rsidRDefault="00B87E7E" w:rsidP="00B87E7E">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Pobocza będą miały szerokość 1 metra.</w:t>
      </w:r>
    </w:p>
    <w:p w:rsidR="00B87E7E" w:rsidRDefault="00B87E7E" w:rsidP="00B87E7E">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Mijanki zostaną zaprojektowane o szerokości od 2,5 do 3 metrów.</w:t>
      </w:r>
    </w:p>
    <w:p w:rsidR="00B87E7E" w:rsidRDefault="00B87E7E" w:rsidP="00B87E7E">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Zjazdy będą miały szerokość 5 metrów i będą zaokrąglone łukami.</w:t>
      </w:r>
    </w:p>
    <w:p w:rsidR="00B87E7E" w:rsidRDefault="00B87E7E" w:rsidP="00B87E7E">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Skrzyżowania, mijanki, zjazdy oraz place składowe zostaną utwardzone mieszanką niewiązaną z kruszywem o frakcji 0-31,5 mm, na podbudowie z mieszanki o frakcji 0/63 mm.</w:t>
      </w:r>
    </w:p>
    <w:p w:rsidR="00B87E7E" w:rsidRDefault="00B87E7E" w:rsidP="00B87E7E">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Długość modernizowanego odcinka drogi wyniesie około 5300 metrów bieżących.</w:t>
      </w:r>
    </w:p>
    <w:p w:rsidR="00B87E7E" w:rsidRDefault="00B87E7E" w:rsidP="00B87E7E">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Powierzchnia jezdni osiągnie około 40000 m</w:t>
      </w:r>
      <w:r>
        <w:rPr>
          <w:rFonts w:ascii="Times New Roman" w:hAnsi="Times New Roman" w:cs="Times New Roman"/>
          <w:sz w:val="24"/>
          <w:szCs w:val="24"/>
          <w:vertAlign w:val="superscript"/>
        </w:rPr>
        <w:t>2</w:t>
      </w:r>
      <w:r>
        <w:rPr>
          <w:rFonts w:ascii="Times New Roman" w:hAnsi="Times New Roman" w:cs="Times New Roman"/>
          <w:sz w:val="24"/>
          <w:szCs w:val="24"/>
        </w:rPr>
        <w:t>.</w:t>
      </w:r>
    </w:p>
    <w:p w:rsidR="004E7107" w:rsidRDefault="00B87E7E" w:rsidP="004E7107">
      <w:pPr>
        <w:pStyle w:val="Akapitzlist"/>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Prace budowlane będą prowadzone głównie przy użyciu sprzętu mechanicznego, z częściowym udziałem pracy ręcznej. </w:t>
      </w:r>
    </w:p>
    <w:p w:rsidR="004E7107" w:rsidRDefault="004E7107" w:rsidP="004E7107">
      <w:pPr>
        <w:jc w:val="both"/>
        <w:rPr>
          <w:rFonts w:ascii="Times New Roman" w:hAnsi="Times New Roman" w:cs="Times New Roman"/>
          <w:sz w:val="24"/>
          <w:szCs w:val="24"/>
        </w:rPr>
      </w:pPr>
      <w:r>
        <w:rPr>
          <w:rFonts w:ascii="Times New Roman" w:hAnsi="Times New Roman" w:cs="Times New Roman"/>
          <w:sz w:val="24"/>
          <w:szCs w:val="24"/>
        </w:rPr>
        <w:t xml:space="preserve">Wszystkie materiały i technologie przewidziane do użycia są neutralne dla środowiska, nie powodując jego zanieczyszczenia ani negatywnego wpływu podczas użytkowania. Roboty budowlane będą realizowane przy pomocy sprawdzonych metod. Dominować będzie praca maszynowa z wykorzystaniem sprzętu takiego jak koparki, ładowarki, spycharki, równiarki, a także narzędzia rolnicze do obróbki gruntu. Do nawilżenia stosowane będą mobilne zbiorniki </w:t>
      </w:r>
      <w:r>
        <w:rPr>
          <w:rFonts w:ascii="Times New Roman" w:hAnsi="Times New Roman" w:cs="Times New Roman"/>
          <w:sz w:val="24"/>
          <w:szCs w:val="24"/>
        </w:rPr>
        <w:lastRenderedPageBreak/>
        <w:t xml:space="preserve">wodne z systemami dozowania. Użyte będą również walce- zarówno statyczne, jak i wibracyjne. Na początku zadania określone zostaną granice prac ziemnych, po czym przystąpi się do prac przygotowawczych. Następnie przeprowadzone zostaną prace związane z usuwaniem pozostałości drzew, przygotowaniem terenu pod drogę i inne elementy infrastruktury, profilowaniem terenu oraz poboczy. </w:t>
      </w:r>
      <w:r w:rsidR="00444551">
        <w:rPr>
          <w:rFonts w:ascii="Times New Roman" w:hAnsi="Times New Roman" w:cs="Times New Roman"/>
          <w:sz w:val="24"/>
          <w:szCs w:val="24"/>
        </w:rPr>
        <w:t xml:space="preserve">Nawierzchnia zostanie wykonana z kruszywa naturalnego, gruzobetonu lub płyt żelbetowych. Odprowadzanie wód opadowych zaplanowano na własny teren lub do istniejących rowów i dołów chłonnych, które zostaną odnowione. Drogę i inne elementy skutecznie odwodni się, nadając odpowiednie spadki. </w:t>
      </w:r>
    </w:p>
    <w:p w:rsidR="00164698" w:rsidRDefault="00164698" w:rsidP="004E7107">
      <w:pPr>
        <w:jc w:val="both"/>
        <w:rPr>
          <w:rFonts w:ascii="Times New Roman" w:hAnsi="Times New Roman" w:cs="Times New Roman"/>
          <w:b/>
          <w:sz w:val="24"/>
          <w:szCs w:val="24"/>
        </w:rPr>
      </w:pPr>
      <w:r>
        <w:rPr>
          <w:rFonts w:ascii="Times New Roman" w:hAnsi="Times New Roman" w:cs="Times New Roman"/>
          <w:b/>
          <w:sz w:val="24"/>
          <w:szCs w:val="24"/>
        </w:rPr>
        <w:t>2.Usytuowanie przedsięwzięcia:</w:t>
      </w:r>
    </w:p>
    <w:p w:rsidR="00164698" w:rsidRDefault="00164698" w:rsidP="004E7107">
      <w:pPr>
        <w:jc w:val="both"/>
        <w:rPr>
          <w:rFonts w:ascii="Times New Roman" w:hAnsi="Times New Roman" w:cs="Times New Roman"/>
          <w:sz w:val="24"/>
          <w:szCs w:val="24"/>
        </w:rPr>
      </w:pPr>
      <w:r>
        <w:rPr>
          <w:rFonts w:ascii="Times New Roman" w:hAnsi="Times New Roman" w:cs="Times New Roman"/>
          <w:sz w:val="24"/>
          <w:szCs w:val="24"/>
        </w:rPr>
        <w:t xml:space="preserve">Planowane przedsięwzięcie realizowane będzie na 13 działkach ewidencyjnych nr 265, 266, 267, 268, 269, 270, 286, 285 obręb </w:t>
      </w:r>
      <w:proofErr w:type="spellStart"/>
      <w:r>
        <w:rPr>
          <w:rFonts w:ascii="Times New Roman" w:hAnsi="Times New Roman" w:cs="Times New Roman"/>
          <w:sz w:val="24"/>
          <w:szCs w:val="24"/>
        </w:rPr>
        <w:t>Kamieńczyn</w:t>
      </w:r>
      <w:proofErr w:type="spellEnd"/>
      <w:r>
        <w:rPr>
          <w:rFonts w:ascii="Times New Roman" w:hAnsi="Times New Roman" w:cs="Times New Roman"/>
          <w:sz w:val="24"/>
          <w:szCs w:val="24"/>
        </w:rPr>
        <w:t xml:space="preserve"> (0004), </w:t>
      </w:r>
      <w:r w:rsidR="00C607FC">
        <w:rPr>
          <w:rFonts w:ascii="Times New Roman" w:hAnsi="Times New Roman" w:cs="Times New Roman"/>
          <w:sz w:val="24"/>
          <w:szCs w:val="24"/>
        </w:rPr>
        <w:t>294, 293, 292/3 (droga gminna -skrzyżowanie/zjazd w ramach uzgodnienia z zarządcą drogi)</w:t>
      </w:r>
      <w:r w:rsidR="00A17485">
        <w:rPr>
          <w:rFonts w:ascii="Times New Roman" w:hAnsi="Times New Roman" w:cs="Times New Roman"/>
          <w:sz w:val="24"/>
          <w:szCs w:val="24"/>
        </w:rPr>
        <w:t>, 298/3, 299/5 obręb Modrzejewo.</w:t>
      </w:r>
    </w:p>
    <w:p w:rsidR="003455E4" w:rsidRDefault="003455E4" w:rsidP="004E7107">
      <w:pPr>
        <w:jc w:val="both"/>
        <w:rPr>
          <w:rFonts w:ascii="Times New Roman" w:hAnsi="Times New Roman" w:cs="Times New Roman"/>
          <w:sz w:val="24"/>
          <w:szCs w:val="24"/>
        </w:rPr>
      </w:pPr>
      <w:r>
        <w:rPr>
          <w:rFonts w:ascii="Times New Roman" w:hAnsi="Times New Roman" w:cs="Times New Roman"/>
          <w:sz w:val="24"/>
          <w:szCs w:val="24"/>
        </w:rPr>
        <w:t xml:space="preserve">W otoczeniu projektowanej inwestycji znajduje się bujna roślinność, charakterystyczna dla </w:t>
      </w:r>
      <w:r w:rsidR="00C70235">
        <w:rPr>
          <w:rFonts w:ascii="Times New Roman" w:hAnsi="Times New Roman" w:cs="Times New Roman"/>
          <w:sz w:val="24"/>
          <w:szCs w:val="24"/>
        </w:rPr>
        <w:t xml:space="preserve">różnorodnych typów lasów – od świeżych lasów mieszanych po bory. Wśród nich wyróżniają się zarówno drzewa iglaste, jak sosna i świerk, jak i liściaste, takie jak brzona czy dąb. Poszycie tworzą gatunki takie jak borówka, wrzos czy poziomka, wsparte przez różnorodne mchy i paprocie. Mimo że planowany projekt będzie miał ograniczony wpływ na florę, to jednak nieuniknione prace budowalne spowodują pewne zakłócenia. Zostaną one jednak </w:t>
      </w:r>
      <w:r w:rsidR="005E420A">
        <w:rPr>
          <w:rFonts w:ascii="Times New Roman" w:hAnsi="Times New Roman" w:cs="Times New Roman"/>
          <w:sz w:val="24"/>
          <w:szCs w:val="24"/>
        </w:rPr>
        <w:t xml:space="preserve">zminimalizowane do obszaru bezpośrednio przylegającego do drogi. Po zakończeniu prac, przyroda powróci do swojego </w:t>
      </w:r>
      <w:r w:rsidR="00C70235">
        <w:rPr>
          <w:rFonts w:ascii="Times New Roman" w:hAnsi="Times New Roman" w:cs="Times New Roman"/>
          <w:sz w:val="24"/>
          <w:szCs w:val="24"/>
        </w:rPr>
        <w:t xml:space="preserve"> </w:t>
      </w:r>
      <w:r w:rsidR="0020725C">
        <w:rPr>
          <w:rFonts w:ascii="Times New Roman" w:hAnsi="Times New Roman" w:cs="Times New Roman"/>
          <w:sz w:val="24"/>
          <w:szCs w:val="24"/>
        </w:rPr>
        <w:t xml:space="preserve">naturalnego stanu. Rośliny ruderalne, które już teraz znajdują się wzdłuż drogi dojazdowej, będą kontynuować swój wzrost, podczas gdy za drogą zachowana zostanie typowa dla lasów flora. </w:t>
      </w:r>
    </w:p>
    <w:p w:rsidR="00FB2D45" w:rsidRDefault="00FB2D45" w:rsidP="004E7107">
      <w:pPr>
        <w:jc w:val="both"/>
        <w:rPr>
          <w:rFonts w:ascii="Times New Roman" w:hAnsi="Times New Roman" w:cs="Times New Roman"/>
          <w:sz w:val="24"/>
          <w:szCs w:val="24"/>
        </w:rPr>
      </w:pPr>
      <w:r>
        <w:rPr>
          <w:rFonts w:ascii="Times New Roman" w:hAnsi="Times New Roman" w:cs="Times New Roman"/>
          <w:sz w:val="24"/>
          <w:szCs w:val="24"/>
        </w:rPr>
        <w:t xml:space="preserve">Na postawie wieloletnich obserwacji pracowników służby leśnej </w:t>
      </w:r>
      <w:r w:rsidR="00361257">
        <w:rPr>
          <w:rFonts w:ascii="Times New Roman" w:hAnsi="Times New Roman" w:cs="Times New Roman"/>
          <w:sz w:val="24"/>
          <w:szCs w:val="24"/>
        </w:rPr>
        <w:t xml:space="preserve">odnotowali obecność różnorodnych gatunków ptaków, w tym zięby, sikory, bogatki, gołębia grzywacza, sójki pierwiosnka zwyczajnego, drozda śpiewaka oraz myszołowa zwyczajnego. Podczas wieczornych obserwacji przydrożnych drzew, mających na celu lokalizacje siedlisk nietoperzy, nie zaobserwowano ich aktywności w powietrzu. Teren przyszłej inwestycji charakteryzuje się obecnością typowych dla lasu zwierząt, takich jak zające, lisy, sarny, jelenie i dziki, co potwierdzają znalezione ślady. </w:t>
      </w:r>
      <w:r w:rsidR="0027545E">
        <w:rPr>
          <w:rFonts w:ascii="Times New Roman" w:hAnsi="Times New Roman" w:cs="Times New Roman"/>
          <w:sz w:val="24"/>
          <w:szCs w:val="24"/>
        </w:rPr>
        <w:t xml:space="preserve">W obszarze leśnictwa Modrzewo dodatkowo występują borsuki oraz kuny leśne. Nie odnotowano jednak w okolicy planowanej inwestycji gniazd ptaków, miejsc żerowania czy odpoczynku, ani tras migracyjnych. Analiza fauny uwzględnia roczne inwentaryzacje zwierzyny prowadzone przez dzierżawców obwodów łowieckich, zgodnie z obowiązującymi przepisami. W czasie inspekcji terenu nie stwierdzono obecności gadów i płazów, a także nie zaobserwowano tras ich migracji  co potwierdzają wieloletnie obserwacje pracowników leśnych. </w:t>
      </w:r>
    </w:p>
    <w:p w:rsidR="00DE069A" w:rsidRDefault="00DE069A" w:rsidP="004E7107">
      <w:pPr>
        <w:jc w:val="both"/>
        <w:rPr>
          <w:rFonts w:ascii="Times New Roman" w:hAnsi="Times New Roman" w:cs="Times New Roman"/>
          <w:sz w:val="24"/>
          <w:szCs w:val="24"/>
        </w:rPr>
      </w:pPr>
      <w:r>
        <w:rPr>
          <w:rFonts w:ascii="Times New Roman" w:hAnsi="Times New Roman" w:cs="Times New Roman"/>
          <w:sz w:val="24"/>
          <w:szCs w:val="24"/>
        </w:rPr>
        <w:t xml:space="preserve">Planowane przedsięwzięcie zlokalizowane jest poza granicami obszarów Natura 2000. </w:t>
      </w:r>
    </w:p>
    <w:p w:rsidR="00DE069A" w:rsidRDefault="00DE069A" w:rsidP="004E7107">
      <w:pPr>
        <w:jc w:val="both"/>
        <w:rPr>
          <w:rFonts w:ascii="Times New Roman" w:hAnsi="Times New Roman" w:cs="Times New Roman"/>
          <w:sz w:val="24"/>
          <w:szCs w:val="24"/>
        </w:rPr>
      </w:pPr>
      <w:r>
        <w:rPr>
          <w:rFonts w:ascii="Times New Roman" w:hAnsi="Times New Roman" w:cs="Times New Roman"/>
          <w:sz w:val="24"/>
          <w:szCs w:val="24"/>
        </w:rPr>
        <w:t>Najbliżej położony obszar sieci Natura 2000 to:</w:t>
      </w:r>
    </w:p>
    <w:p w:rsidR="00DE069A" w:rsidRDefault="00DE069A" w:rsidP="00DE069A">
      <w:pPr>
        <w:jc w:val="both"/>
        <w:rPr>
          <w:rFonts w:ascii="Times New Roman" w:hAnsi="Times New Roman" w:cs="Times New Roman"/>
          <w:sz w:val="24"/>
          <w:szCs w:val="24"/>
        </w:rPr>
      </w:pPr>
      <w:r>
        <w:rPr>
          <w:rFonts w:ascii="Times New Roman" w:hAnsi="Times New Roman" w:cs="Times New Roman"/>
          <w:sz w:val="24"/>
          <w:szCs w:val="24"/>
        </w:rPr>
        <w:t>- Dolina Słupi PLH220052, oddalony o ok. 0,5 km na zachód od planowanej inwestycji;</w:t>
      </w:r>
    </w:p>
    <w:p w:rsidR="00DE069A" w:rsidRDefault="00DE069A" w:rsidP="00DE069A">
      <w:pPr>
        <w:jc w:val="both"/>
        <w:rPr>
          <w:rFonts w:ascii="Times New Roman" w:hAnsi="Times New Roman" w:cs="Times New Roman"/>
          <w:sz w:val="24"/>
          <w:szCs w:val="24"/>
        </w:rPr>
      </w:pPr>
      <w:r>
        <w:rPr>
          <w:rFonts w:ascii="Times New Roman" w:hAnsi="Times New Roman" w:cs="Times New Roman"/>
          <w:sz w:val="24"/>
          <w:szCs w:val="24"/>
        </w:rPr>
        <w:t xml:space="preserve">- Dolina Słupi PLB220002, oddalony o ok. 3 km na północny-wschód od planowanej inwestycji. </w:t>
      </w:r>
    </w:p>
    <w:p w:rsidR="00074BF3" w:rsidRDefault="00DE069A" w:rsidP="00DE069A">
      <w:pPr>
        <w:jc w:val="both"/>
        <w:rPr>
          <w:rFonts w:ascii="Times New Roman" w:hAnsi="Times New Roman" w:cs="Times New Roman"/>
          <w:sz w:val="24"/>
          <w:szCs w:val="24"/>
        </w:rPr>
      </w:pPr>
      <w:r>
        <w:rPr>
          <w:rFonts w:ascii="Times New Roman" w:hAnsi="Times New Roman" w:cs="Times New Roman"/>
          <w:sz w:val="24"/>
          <w:szCs w:val="24"/>
        </w:rPr>
        <w:t xml:space="preserve">Należy zauważyć, że </w:t>
      </w:r>
      <w:r w:rsidR="00AE491B">
        <w:rPr>
          <w:rFonts w:ascii="Times New Roman" w:hAnsi="Times New Roman" w:cs="Times New Roman"/>
          <w:sz w:val="24"/>
          <w:szCs w:val="24"/>
        </w:rPr>
        <w:t xml:space="preserve">przedsięwzięcie jest zlokalizowane na obszarze siedlisk Natura 2000 o kodzie 9130 (Żyzne buczyny- </w:t>
      </w:r>
      <w:proofErr w:type="spellStart"/>
      <w:r w:rsidR="00AE491B">
        <w:rPr>
          <w:rFonts w:ascii="Times New Roman" w:hAnsi="Times New Roman" w:cs="Times New Roman"/>
          <w:sz w:val="24"/>
          <w:szCs w:val="24"/>
        </w:rPr>
        <w:t>Dentario</w:t>
      </w:r>
      <w:proofErr w:type="spellEnd"/>
      <w:r w:rsidR="00AE491B">
        <w:rPr>
          <w:rFonts w:ascii="Times New Roman" w:hAnsi="Times New Roman" w:cs="Times New Roman"/>
          <w:sz w:val="24"/>
          <w:szCs w:val="24"/>
        </w:rPr>
        <w:t xml:space="preserve"> </w:t>
      </w:r>
      <w:proofErr w:type="spellStart"/>
      <w:r w:rsidR="00AE491B">
        <w:rPr>
          <w:rFonts w:ascii="Times New Roman" w:hAnsi="Times New Roman" w:cs="Times New Roman"/>
          <w:sz w:val="24"/>
          <w:szCs w:val="24"/>
        </w:rPr>
        <w:t>glandulosae</w:t>
      </w:r>
      <w:proofErr w:type="spellEnd"/>
      <w:r w:rsidR="00AE491B">
        <w:rPr>
          <w:rFonts w:ascii="Times New Roman" w:hAnsi="Times New Roman" w:cs="Times New Roman"/>
          <w:sz w:val="24"/>
          <w:szCs w:val="24"/>
        </w:rPr>
        <w:t xml:space="preserve">- </w:t>
      </w:r>
      <w:proofErr w:type="spellStart"/>
      <w:r w:rsidR="00AE491B">
        <w:rPr>
          <w:rFonts w:ascii="Times New Roman" w:hAnsi="Times New Roman" w:cs="Times New Roman"/>
          <w:sz w:val="24"/>
          <w:szCs w:val="24"/>
        </w:rPr>
        <w:t>Fagenion</w:t>
      </w:r>
      <w:proofErr w:type="spellEnd"/>
      <w:r w:rsidR="00AE491B">
        <w:rPr>
          <w:rFonts w:ascii="Times New Roman" w:hAnsi="Times New Roman" w:cs="Times New Roman"/>
          <w:sz w:val="24"/>
          <w:szCs w:val="24"/>
        </w:rPr>
        <w:t xml:space="preserve">, Galio </w:t>
      </w:r>
      <w:proofErr w:type="spellStart"/>
      <w:r w:rsidR="00AE491B">
        <w:rPr>
          <w:rFonts w:ascii="Times New Roman" w:hAnsi="Times New Roman" w:cs="Times New Roman"/>
          <w:sz w:val="24"/>
          <w:szCs w:val="24"/>
        </w:rPr>
        <w:t>odorati-Fagenion</w:t>
      </w:r>
      <w:proofErr w:type="spellEnd"/>
      <w:r w:rsidR="00AE491B">
        <w:rPr>
          <w:rFonts w:ascii="Times New Roman" w:hAnsi="Times New Roman" w:cs="Times New Roman"/>
          <w:sz w:val="24"/>
          <w:szCs w:val="24"/>
        </w:rPr>
        <w:t xml:space="preserve">), </w:t>
      </w:r>
      <w:r w:rsidR="00AE491B">
        <w:rPr>
          <w:rFonts w:ascii="Times New Roman" w:hAnsi="Times New Roman" w:cs="Times New Roman"/>
          <w:sz w:val="24"/>
          <w:szCs w:val="24"/>
        </w:rPr>
        <w:lastRenderedPageBreak/>
        <w:t xml:space="preserve">znajdujące się w wydzieleniach: nr 11-03-1-06-264-i-00, 11-03-1-06-265-j-01, 11-03-1-06-265-j-99, 11-03-1-06-266-a-00, 11-03-1-06-267-b-00, 11-03-1-06-267-d-00, 11-03-1-06-269-b-00, 11-03-1-06-269-d-00, 11-03-1-06-270-b-00, 11-03-1-06-270-d-00, 11-03-1-06-294-a-00, 11-03-1-06-293-a-99). Podczas przeprowadzenia inwestycji, wszelkie działania wpływające na naturalne środowisko zostaną zredukowane do absolutnego minimum. W trakcie realizacji projektu nie przewiduje się wycinki drzew lub krzewów. Ewentualne </w:t>
      </w:r>
      <w:r w:rsidR="001E37D3">
        <w:rPr>
          <w:rFonts w:ascii="Times New Roman" w:hAnsi="Times New Roman" w:cs="Times New Roman"/>
          <w:sz w:val="24"/>
          <w:szCs w:val="24"/>
        </w:rPr>
        <w:t xml:space="preserve">zakłócenia roślinności będą miały miejsce tylko wzdłuż istniejącej drogi leśnej, gdzie zakres prac będzie obejmował 5 metrów po obu stornach od osi drogi. Zadania te będą polegały na usunięciu nadmiaru ziemi z podwyższonych  krawędzi, modelowaniu obecnego układu drogi, aby zapewnić odpowiednie nachylenie i lepszą przejezdność, a także na umocnieniu drogi przy pomocy płyt ażurowych. Nie przewiduje się żadnych zmian w istniejącym układzie drogi. Ze względu na zakres prac oraz charakter inwestycji nie ma podstaw przypuszczać, że przedmiotowe przedsięwzięcie mogłoby negatywnie na nie wpłynąć. Ponadto </w:t>
      </w:r>
      <w:r w:rsidR="00074BF3">
        <w:rPr>
          <w:rFonts w:ascii="Times New Roman" w:hAnsi="Times New Roman" w:cs="Times New Roman"/>
          <w:sz w:val="24"/>
          <w:szCs w:val="24"/>
        </w:rPr>
        <w:t>przedmiotowe przedsięwzięcie mieści się w odległości ok. 11 m (wydzielenie nr 11-03-1-06-293-f-00) od siedliska przyrodniczego Natura 2000 (kod 91D0- Bory i lasy bagienne Vaccinio uliginosi-Betuletum pubescentis, Vac</w:t>
      </w:r>
      <w:r w:rsidR="00D902E3">
        <w:rPr>
          <w:rFonts w:ascii="Times New Roman" w:hAnsi="Times New Roman" w:cs="Times New Roman"/>
          <w:sz w:val="24"/>
          <w:szCs w:val="24"/>
        </w:rPr>
        <w:t xml:space="preserve">cinio uliginosi-Pinetum, Pino </w:t>
      </w:r>
      <w:r w:rsidR="00074BF3">
        <w:rPr>
          <w:rFonts w:ascii="Times New Roman" w:hAnsi="Times New Roman" w:cs="Times New Roman"/>
          <w:sz w:val="24"/>
          <w:szCs w:val="24"/>
        </w:rPr>
        <w:t>mugo-Sphagnetum, Sphango girgensohnii-Piceetum) – nie będzie prowadzona ingerencja w przedmiotowe siedlisko (planowany zakres robót nie obejmuje przedmiotowego wydzielenia, zatem siedlisko to w trakcie realizacji inwestycji nie zostanie w żaden sposób naruszone).</w:t>
      </w:r>
    </w:p>
    <w:p w:rsidR="00DE069A" w:rsidRDefault="00074BF3" w:rsidP="00DE069A">
      <w:pPr>
        <w:jc w:val="both"/>
        <w:rPr>
          <w:rFonts w:ascii="Times New Roman" w:hAnsi="Times New Roman" w:cs="Times New Roman"/>
          <w:sz w:val="24"/>
          <w:szCs w:val="24"/>
          <w:u w:val="single"/>
        </w:rPr>
      </w:pPr>
      <w:r>
        <w:rPr>
          <w:rFonts w:ascii="Times New Roman" w:hAnsi="Times New Roman" w:cs="Times New Roman"/>
          <w:sz w:val="24"/>
          <w:szCs w:val="24"/>
        </w:rPr>
        <w:t>Planowana inwestycja nie będzie negatywnie oddziaływać na ww. obszary Natura 2000. Z uwagi na usytuowanie przedsięwzięcia oraz charakter i zakres planowanej inwestycji, nie s</w:t>
      </w:r>
      <w:r w:rsidR="006D5BDB">
        <w:rPr>
          <w:rFonts w:ascii="Times New Roman" w:hAnsi="Times New Roman" w:cs="Times New Roman"/>
          <w:sz w:val="24"/>
          <w:szCs w:val="24"/>
        </w:rPr>
        <w:t>powoduje ona utraty powierzchni ani fragmentacji siedlisk przyrodni</w:t>
      </w:r>
      <w:r w:rsidR="00252017">
        <w:rPr>
          <w:rFonts w:ascii="Times New Roman" w:hAnsi="Times New Roman" w:cs="Times New Roman"/>
          <w:sz w:val="24"/>
          <w:szCs w:val="24"/>
        </w:rPr>
        <w:t xml:space="preserve">czych oraz siedlisk gatunków roślin i zwierząt chronionych w granicach ww. obszarów Natura 2000. Lokalizacja przedsięwzięcia wyklucza również jego wpływ na warunki ekologiczne ostoi. Tym samym nie pogorszy stanu ochrony siedlisk przyrodniczych i siedlisk gatunków chronionych  w granicach ww. obszarów Natura 2000 ani sieci Natura 2000 jako całości. </w:t>
      </w:r>
      <w:r w:rsidR="00A97C0F">
        <w:rPr>
          <w:rFonts w:ascii="Times New Roman" w:hAnsi="Times New Roman" w:cs="Times New Roman"/>
          <w:sz w:val="24"/>
          <w:szCs w:val="24"/>
        </w:rPr>
        <w:t xml:space="preserve">Inwestycja nie wpłynie na realizację tymczasowych celów ochrony oraz celów działań ochronnych. Tym samym </w:t>
      </w:r>
      <w:r w:rsidR="00A97C0F">
        <w:rPr>
          <w:rFonts w:ascii="Times New Roman" w:hAnsi="Times New Roman" w:cs="Times New Roman"/>
          <w:sz w:val="24"/>
          <w:szCs w:val="24"/>
          <w:u w:val="single"/>
        </w:rPr>
        <w:t>nie jest więc konieczne przeprowadzenie oceny w trybie art. 6.3 Dyrektywy Rady 92/93/EWG.</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xml:space="preserve">Planowane przedsięwzięcie realizowane będzie w obszarze otuliny Parku Krajobrazowego Dolina Słupi. Dla wskazanego obszaru ustanowiono plan ochrony rozporządzeniem Nr 15/2003 Wojewody Pomorskiego z dnia 23 czerwca 2003 roku w sprawie ustanowienia Planu ochrony Parku Krajobrazowego „Dolina Słupi”. Planowana inwestycja nie stoi w sprzeczności z ww. planem ochrony. </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Inne najbliżej położone obszary chronione, objęte ochroną na podstawie przepisów ustawy z dnia 16 kwietnia 2004 r. o ochronie przyrody (</w:t>
      </w:r>
      <w:proofErr w:type="spellStart"/>
      <w:r w:rsidRPr="0034218B">
        <w:rPr>
          <w:rFonts w:ascii="Times New Roman" w:hAnsi="Times New Roman" w:cs="Times New Roman"/>
          <w:sz w:val="24"/>
          <w:szCs w:val="24"/>
        </w:rPr>
        <w:t>t.j</w:t>
      </w:r>
      <w:proofErr w:type="spellEnd"/>
      <w:r w:rsidRPr="0034218B">
        <w:rPr>
          <w:rFonts w:ascii="Times New Roman" w:hAnsi="Times New Roman" w:cs="Times New Roman"/>
          <w:sz w:val="24"/>
          <w:szCs w:val="24"/>
        </w:rPr>
        <w:t xml:space="preserve">. Dz. </w:t>
      </w:r>
      <w:r w:rsidR="00D902E3">
        <w:rPr>
          <w:rFonts w:ascii="Times New Roman" w:hAnsi="Times New Roman" w:cs="Times New Roman"/>
          <w:sz w:val="24"/>
          <w:szCs w:val="24"/>
        </w:rPr>
        <w:t>U. z 2023 r. poz. 1336 z późn. z</w:t>
      </w:r>
      <w:r w:rsidRPr="0034218B">
        <w:rPr>
          <w:rFonts w:ascii="Times New Roman" w:hAnsi="Times New Roman" w:cs="Times New Roman"/>
          <w:sz w:val="24"/>
          <w:szCs w:val="24"/>
        </w:rPr>
        <w:t>m) to:</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Park Krajobrazowy Dolina Słupi, oddalony o ok. 3 km na północny-wschód od planowanej inwestycji;</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rezerwat przyrody „Grodzisko Borzytuchom”, oddalony o ok. 6,16 km na północny-wschód od planowanej inwestycji.</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Przedmiotowa inwestycja drogowa zgodnie z mapą z 2012 roku, usytuowana jest w korytarzu ekologicznym Puszczy Koszalińskiej (GKPn-18). W ramach prac nie przewiduje się tworzenia nowych barier architektonicznych, które mogłyby zakłócić naturalne szlaki migracyjne fauny. Nie będą konstruowane dodatkowe rowy czy przepusty, a zachowane zostaną naturaln</w:t>
      </w:r>
      <w:r w:rsidR="00F323F3">
        <w:rPr>
          <w:rFonts w:ascii="Times New Roman" w:hAnsi="Times New Roman" w:cs="Times New Roman"/>
          <w:sz w:val="24"/>
          <w:szCs w:val="24"/>
        </w:rPr>
        <w:t>e</w:t>
      </w:r>
      <w:r w:rsidRPr="0034218B">
        <w:rPr>
          <w:rFonts w:ascii="Times New Roman" w:hAnsi="Times New Roman" w:cs="Times New Roman"/>
          <w:sz w:val="24"/>
          <w:szCs w:val="24"/>
        </w:rPr>
        <w:t xml:space="preserve"> </w:t>
      </w:r>
      <w:r w:rsidRPr="0034218B">
        <w:rPr>
          <w:rFonts w:ascii="Times New Roman" w:hAnsi="Times New Roman" w:cs="Times New Roman"/>
          <w:sz w:val="24"/>
          <w:szCs w:val="24"/>
        </w:rPr>
        <w:lastRenderedPageBreak/>
        <w:t xml:space="preserve">ukształtowanie terenu oraz delikatne nachylenie drogi, co zapewni swobodne poruszanie się zwierząt. Dzięki temu, projekt nie będzie miał negatywnego wpływu na funkcjonowanie korytarzy ekologicznych. </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xml:space="preserve">W celu minimalizacji negatywnego wpływu na drzewa występujące w rejonie inwestycji, nałożono na Inwestora obowiązek zabezpieczenia ich przed uszkodzeniem np. poprzez odeskowanie lub owinięcie matami. </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xml:space="preserve">Z uwagi na możliwość występowania na przedmiotowym terenie herpetofauny, tut. organ zalecił podczas prowadzenia wykopów zabezpieczenie placu robót np. płotkiem z siatki herpetologicznej przed przedostaniem się do wykopów małych zwierząt – płazów, gadów i innych małych ssaków oraz codzienną kontrolę wykopów przed przystąpieniem do dalszych prac. Uwięzione zwierzęta niezwłocznie należy przenosić poza teren objęty pracami, na właściwe dla nich siedlisko. Przenoszenie należy prowadzić pod nadzorem przyrodnika. Dodatkowo, z uwagi na wyniki badań przeprowadzonych m.in. przez naukowców z Uniwersytetu Jagiellońskiego w latach 2018-2019, które potwierdzają występowanie w populacjach płazów w Polsce </w:t>
      </w:r>
      <w:proofErr w:type="spellStart"/>
      <w:r w:rsidRPr="0034218B">
        <w:rPr>
          <w:rFonts w:ascii="Times New Roman" w:hAnsi="Times New Roman" w:cs="Times New Roman"/>
          <w:i/>
          <w:sz w:val="24"/>
          <w:szCs w:val="24"/>
        </w:rPr>
        <w:t>Batrachochydrium</w:t>
      </w:r>
      <w:proofErr w:type="spellEnd"/>
      <w:r w:rsidRPr="0034218B">
        <w:rPr>
          <w:rFonts w:ascii="Times New Roman" w:hAnsi="Times New Roman" w:cs="Times New Roman"/>
          <w:i/>
          <w:sz w:val="24"/>
          <w:szCs w:val="24"/>
        </w:rPr>
        <w:t xml:space="preserve"> </w:t>
      </w:r>
      <w:proofErr w:type="spellStart"/>
      <w:r w:rsidRPr="0034218B">
        <w:rPr>
          <w:rFonts w:ascii="Times New Roman" w:hAnsi="Times New Roman" w:cs="Times New Roman"/>
          <w:i/>
          <w:sz w:val="24"/>
          <w:szCs w:val="24"/>
        </w:rPr>
        <w:t>dendrobatidis</w:t>
      </w:r>
      <w:proofErr w:type="spellEnd"/>
      <w:r w:rsidRPr="0034218B">
        <w:rPr>
          <w:rFonts w:ascii="Times New Roman" w:hAnsi="Times New Roman" w:cs="Times New Roman"/>
          <w:sz w:val="24"/>
          <w:szCs w:val="24"/>
        </w:rPr>
        <w:t>, prace terenowe z tą grupą zwierząt należy prowadzić przy użyciu rękawiczek ochronnyc</w:t>
      </w:r>
      <w:r w:rsidR="00A57E27">
        <w:rPr>
          <w:rFonts w:ascii="Times New Roman" w:hAnsi="Times New Roman" w:cs="Times New Roman"/>
          <w:sz w:val="24"/>
          <w:szCs w:val="24"/>
        </w:rPr>
        <w:t xml:space="preserve">h a używany do tego sprzęt musi </w:t>
      </w:r>
      <w:r w:rsidRPr="0034218B">
        <w:rPr>
          <w:rFonts w:ascii="Times New Roman" w:hAnsi="Times New Roman" w:cs="Times New Roman"/>
          <w:sz w:val="24"/>
          <w:szCs w:val="24"/>
        </w:rPr>
        <w:t xml:space="preserve">być dezynfekowany. </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Jednocześnie tutejszy organ zaznacza, że decyzja o środowiskowych uwarunkowaniach nie zastępuje zezwolenia w trybie art. 56 ww. ustawy z dnia 16 kwietnia 2004 r. o ochronie przyrody. Na ewentualne zniszczenie siedlisk gatunków, płoszenie lub przenoszenie gatunków znajdujących się pod ochron</w:t>
      </w:r>
      <w:r w:rsidR="00A57E27">
        <w:rPr>
          <w:rFonts w:ascii="Times New Roman" w:hAnsi="Times New Roman" w:cs="Times New Roman"/>
          <w:sz w:val="24"/>
          <w:szCs w:val="24"/>
        </w:rPr>
        <w:t>ą</w:t>
      </w:r>
      <w:r w:rsidRPr="0034218B">
        <w:rPr>
          <w:rFonts w:ascii="Times New Roman" w:hAnsi="Times New Roman" w:cs="Times New Roman"/>
          <w:sz w:val="24"/>
          <w:szCs w:val="24"/>
        </w:rPr>
        <w:t xml:space="preserve"> należy uzyskać zezwolenie w trybie art. 56 ust. 1 ww. ustawy. </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Odnosząc się do zagadnień związanych ze środowiskiem gruntowo-wodnym należy wskazać, że zgodnie z „Planem gospodarowania wodami na obszarze dorzecza Wisły” przyjętym rozporządzeniem Ministra Infrastruktury z dnia 4 listopada 2022 r. (Dz.U. 2023 r. poz. 300), planowane przedsięwzięcie znajduje się w regionie wodnym Dolnej Wisły, na obszarze:</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xml:space="preserve">- zlewni jednolitej części wód powierzchniowych rzecznych o kodzie PRLW20001147249 i nazwie Kamienica. Stanowi ona naturalną cześć wód . Stan ogólny zły stan wód. Ocena stanu na podstawie  oceny stanu GIOŚ 2014-2019 i oceny eksperckiej (wg klasyfikacji obowiązującej od 1 stycznia 2022r.): dobry stan ekologiczny, poniżej dobrego stan chemiczny. Zlewnia jest monitorowana. Ocena ryzyka nieosiągnięcia celu środowiskowego zagrożona. Cel środowiskowy dla JCPW: dobry stan ekologiczny; zapewnienie drożności cieku dla migracji ichtiofauny na odcinku cieku istotnego Kamienica od ujścia Poleśnicy (dla łososia); zapewnienie drożności cieku według wymagań gatunków chronionych; zapewnienie drożności cieku dla migracji gatunków o znaczeniu gospodarczym na odcinku cieku głównego Kamienica w obrębie JCWP (dla troci wędrownej). Stan chemiczny: dobry stan chemiczny. Dla JCWP nie zostało ustanowione odstępstwo z art. 4 ust. 5 Ramowej Dyrektywy Wodnej. </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xml:space="preserve">- zlewni jednolitej części wód powierzchniowych rzecznych o kodzie PRLW200015472469 i nazwie Kamionka. Stanowi ona naturalną cześć wód. Brak danych o stanie ogólnym JCWP. Ocena stanu na podstawie oceny stanu GIOŚ 2014-2019 i oceny eksperckiej (wg klasyfikacji obowiązującej od 1 stycznia 2022 r.): dobry stan ekologiczny, stan chemiczny- brak danych. Zlewnia jest monitorowana. Ocena ryzyka nieosiągnięcia celu środowiskowego zagrożona. Cel środowiskowy dla JCWP: dobry stan ekologiczny; zapewnienie zdrożności cieku według </w:t>
      </w:r>
      <w:r w:rsidRPr="0034218B">
        <w:rPr>
          <w:rFonts w:ascii="Times New Roman" w:hAnsi="Times New Roman" w:cs="Times New Roman"/>
          <w:sz w:val="24"/>
          <w:szCs w:val="24"/>
        </w:rPr>
        <w:lastRenderedPageBreak/>
        <w:t>wymagań gatunków chronionych, dobry stan chemiczny. Dla JCWP nie zostało ustanowione odstępstwo z art. 4 ust. 5 Ramowej Dyrektywy Wodnej.</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xml:space="preserve">- jednolitej części wód podziemnych o kodzie PLGW200011. </w:t>
      </w:r>
      <w:proofErr w:type="spellStart"/>
      <w:r w:rsidRPr="0034218B">
        <w:rPr>
          <w:rFonts w:ascii="Times New Roman" w:hAnsi="Times New Roman" w:cs="Times New Roman"/>
          <w:sz w:val="24"/>
          <w:szCs w:val="24"/>
        </w:rPr>
        <w:t>JCWPd</w:t>
      </w:r>
      <w:proofErr w:type="spellEnd"/>
      <w:r w:rsidRPr="0034218B">
        <w:rPr>
          <w:rFonts w:ascii="Times New Roman" w:hAnsi="Times New Roman" w:cs="Times New Roman"/>
          <w:sz w:val="24"/>
          <w:szCs w:val="24"/>
        </w:rPr>
        <w:t xml:space="preserve"> charakteryzuje się dobrym stanem (stan ilościowy dobry, stan chemiczny dobry). </w:t>
      </w:r>
      <w:proofErr w:type="spellStart"/>
      <w:r w:rsidRPr="0034218B">
        <w:rPr>
          <w:rFonts w:ascii="Times New Roman" w:hAnsi="Times New Roman" w:cs="Times New Roman"/>
          <w:sz w:val="24"/>
          <w:szCs w:val="24"/>
        </w:rPr>
        <w:t>JCWPd</w:t>
      </w:r>
      <w:proofErr w:type="spellEnd"/>
      <w:r w:rsidRPr="0034218B">
        <w:rPr>
          <w:rFonts w:ascii="Times New Roman" w:hAnsi="Times New Roman" w:cs="Times New Roman"/>
          <w:sz w:val="24"/>
          <w:szCs w:val="24"/>
        </w:rPr>
        <w:t xml:space="preserve"> jest monitorowana. Ocena ryzyka nieosiągnięcia celu środowiskowego – niezagrożona. Cele środowiskowe dla JCWP to utrzymanie dobrego stanu ilościowego i dobrego stanu chemicznego. </w:t>
      </w:r>
    </w:p>
    <w:p w:rsidR="0034218B" w:rsidRPr="0034218B" w:rsidRDefault="0034218B" w:rsidP="0034218B">
      <w:pPr>
        <w:jc w:val="both"/>
        <w:rPr>
          <w:rFonts w:ascii="Times New Roman" w:hAnsi="Times New Roman" w:cs="Times New Roman"/>
          <w:sz w:val="24"/>
          <w:szCs w:val="24"/>
        </w:rPr>
      </w:pPr>
      <w:r w:rsidRPr="0034218B">
        <w:rPr>
          <w:rFonts w:ascii="Times New Roman" w:hAnsi="Times New Roman" w:cs="Times New Roman"/>
          <w:sz w:val="24"/>
          <w:szCs w:val="24"/>
        </w:rPr>
        <w:t xml:space="preserve">W JCWP znajdują się również obszary chronione przeznaczone do ochrony siedlisk lub gatunków, o których mowa w przepisach ustawy z dnia 16 kwietnia 2004r. o ochronie przyrody ( </w:t>
      </w:r>
      <w:proofErr w:type="spellStart"/>
      <w:r w:rsidRPr="0034218B">
        <w:rPr>
          <w:rFonts w:ascii="Times New Roman" w:hAnsi="Times New Roman" w:cs="Times New Roman"/>
          <w:sz w:val="24"/>
          <w:szCs w:val="24"/>
        </w:rPr>
        <w:t>t.j</w:t>
      </w:r>
      <w:proofErr w:type="spellEnd"/>
      <w:r w:rsidRPr="0034218B">
        <w:rPr>
          <w:rFonts w:ascii="Times New Roman" w:hAnsi="Times New Roman" w:cs="Times New Roman"/>
          <w:sz w:val="24"/>
          <w:szCs w:val="24"/>
        </w:rPr>
        <w:t>. Dz. U. z 2023r. poz. 1336 ze zm.), dla których utrzymanie lub poprawa stanu wód jest ważnym czynnikiem w ich ochronie dla którego cele środowiskowe zostały określone w akcie będącym podstawą prawną obszaru.</w:t>
      </w:r>
    </w:p>
    <w:p w:rsidR="000E044D" w:rsidRDefault="0034218B" w:rsidP="004E7107">
      <w:pPr>
        <w:jc w:val="both"/>
        <w:rPr>
          <w:rFonts w:ascii="Times New Roman" w:hAnsi="Times New Roman" w:cs="Times New Roman"/>
          <w:sz w:val="24"/>
          <w:szCs w:val="24"/>
        </w:rPr>
      </w:pPr>
      <w:r w:rsidRPr="0034218B">
        <w:rPr>
          <w:rFonts w:ascii="Times New Roman" w:hAnsi="Times New Roman" w:cs="Times New Roman"/>
          <w:sz w:val="24"/>
          <w:szCs w:val="24"/>
        </w:rPr>
        <w:t xml:space="preserve">Planowane przedsięwzięcie zlokalizowane jest poza obszarami wodno-błotnymi i siedliskami łęgowymi, w oddaleniu od obszarów objętych strefą ochrony bezpośredniej i pośredniej </w:t>
      </w:r>
      <w:r w:rsidR="00120E01">
        <w:rPr>
          <w:rFonts w:ascii="Times New Roman" w:hAnsi="Times New Roman" w:cs="Times New Roman"/>
          <w:sz w:val="24"/>
          <w:szCs w:val="24"/>
        </w:rPr>
        <w:t xml:space="preserve">ujęć </w:t>
      </w:r>
      <w:r>
        <w:rPr>
          <w:rFonts w:ascii="Times New Roman" w:hAnsi="Times New Roman" w:cs="Times New Roman"/>
          <w:sz w:val="24"/>
          <w:szCs w:val="24"/>
        </w:rPr>
        <w:t xml:space="preserve">wód, obszarów ochronnych </w:t>
      </w:r>
      <w:r w:rsidR="00120E01">
        <w:rPr>
          <w:rFonts w:ascii="Times New Roman" w:hAnsi="Times New Roman" w:cs="Times New Roman"/>
          <w:sz w:val="24"/>
          <w:szCs w:val="24"/>
        </w:rPr>
        <w:t>zbiorników wód lądowych. Na podstawie danych map zagrożenia powodziowego i ryzyka powodziowego opracowanych w ramach Projektu Planu Zarządzania Ryzykiem Powodziowym wynika, że planowana inwestycja nie znajduje się na obszarze szczególnego zagrożenia powodziowego w rozumieniu art. 16 pkt 34 ustawy z dnia 20 lipca 2017 r. Prawo Wodne (</w:t>
      </w:r>
      <w:proofErr w:type="spellStart"/>
      <w:r w:rsidR="00120E01">
        <w:rPr>
          <w:rFonts w:ascii="Times New Roman" w:hAnsi="Times New Roman" w:cs="Times New Roman"/>
          <w:sz w:val="24"/>
          <w:szCs w:val="24"/>
        </w:rPr>
        <w:t>t.j</w:t>
      </w:r>
      <w:proofErr w:type="spellEnd"/>
      <w:r w:rsidR="00120E01">
        <w:rPr>
          <w:rFonts w:ascii="Times New Roman" w:hAnsi="Times New Roman" w:cs="Times New Roman"/>
          <w:sz w:val="24"/>
          <w:szCs w:val="24"/>
        </w:rPr>
        <w:t xml:space="preserve">. Dz. U. z 2024, poz. 1087). Teren inwestycji nie znajduje się w granicach Głównego Zbiornika Wód Podziemnych. </w:t>
      </w:r>
    </w:p>
    <w:p w:rsidR="00120E01" w:rsidRDefault="00FA696C" w:rsidP="004E7107">
      <w:pPr>
        <w:jc w:val="both"/>
        <w:rPr>
          <w:rFonts w:ascii="Times New Roman" w:hAnsi="Times New Roman" w:cs="Times New Roman"/>
          <w:b/>
          <w:sz w:val="24"/>
          <w:szCs w:val="24"/>
        </w:rPr>
      </w:pPr>
      <w:r>
        <w:rPr>
          <w:rFonts w:ascii="Times New Roman" w:hAnsi="Times New Roman" w:cs="Times New Roman"/>
          <w:b/>
          <w:sz w:val="24"/>
          <w:szCs w:val="24"/>
        </w:rPr>
        <w:t>3. Rodzaj i skalę możliwego oddziaływania na elementy środowiska zarówno na etapie realizacji przedsięwzięcia jak i jego funkcjonowania.</w:t>
      </w:r>
    </w:p>
    <w:p w:rsidR="00FA696C" w:rsidRDefault="00FA696C" w:rsidP="004E7107">
      <w:pPr>
        <w:jc w:val="both"/>
        <w:rPr>
          <w:rFonts w:ascii="Times New Roman" w:hAnsi="Times New Roman" w:cs="Times New Roman"/>
          <w:sz w:val="24"/>
          <w:szCs w:val="24"/>
        </w:rPr>
      </w:pPr>
      <w:r>
        <w:rPr>
          <w:rFonts w:ascii="Times New Roman" w:hAnsi="Times New Roman" w:cs="Times New Roman"/>
          <w:sz w:val="24"/>
          <w:szCs w:val="24"/>
        </w:rPr>
        <w:t xml:space="preserve">Droga w obrębie robót będzie odwadniana poprzez nadanie jezdni odpowiednich spadków poprzecznych i podłużnych. Woda z jezdni będzie spływała </w:t>
      </w:r>
      <w:r w:rsidR="00227D44">
        <w:rPr>
          <w:rFonts w:ascii="Times New Roman" w:hAnsi="Times New Roman" w:cs="Times New Roman"/>
          <w:sz w:val="24"/>
          <w:szCs w:val="24"/>
        </w:rPr>
        <w:t xml:space="preserve">na przyległe tereny – grawitacyjnie. Odbudowa rowów polegać będzie na wyrównaniu skarp i dna oraz odmuleniu. Roboty te wykonywane będą w celu zachowania ich funkcji. Roboty dotyczyć będą rowów bezpośrednio sąsiadujących z drogą bez ingerencji w poziomy wód gruntowych. </w:t>
      </w:r>
    </w:p>
    <w:p w:rsidR="001E2844" w:rsidRDefault="001E2844" w:rsidP="004E7107">
      <w:pPr>
        <w:jc w:val="both"/>
        <w:rPr>
          <w:rFonts w:ascii="Times New Roman" w:hAnsi="Times New Roman" w:cs="Times New Roman"/>
          <w:sz w:val="24"/>
          <w:szCs w:val="24"/>
        </w:rPr>
      </w:pPr>
      <w:r>
        <w:rPr>
          <w:rFonts w:ascii="Times New Roman" w:hAnsi="Times New Roman" w:cs="Times New Roman"/>
          <w:sz w:val="24"/>
          <w:szCs w:val="24"/>
          <w:u w:val="single"/>
        </w:rPr>
        <w:t xml:space="preserve">Na etapie budowy </w:t>
      </w:r>
      <w:r>
        <w:rPr>
          <w:rFonts w:ascii="Times New Roman" w:hAnsi="Times New Roman" w:cs="Times New Roman"/>
          <w:sz w:val="24"/>
          <w:szCs w:val="24"/>
        </w:rPr>
        <w:t>wystąpią źródła zanieczyszczeń powietrza, którymi będą:</w:t>
      </w:r>
    </w:p>
    <w:p w:rsidR="001E2844" w:rsidRDefault="001E2844" w:rsidP="004E7107">
      <w:pPr>
        <w:jc w:val="both"/>
        <w:rPr>
          <w:rFonts w:ascii="Times New Roman" w:hAnsi="Times New Roman" w:cs="Times New Roman"/>
          <w:sz w:val="24"/>
          <w:szCs w:val="24"/>
        </w:rPr>
      </w:pPr>
      <w:r>
        <w:rPr>
          <w:rFonts w:ascii="Times New Roman" w:hAnsi="Times New Roman" w:cs="Times New Roman"/>
          <w:sz w:val="24"/>
          <w:szCs w:val="24"/>
        </w:rPr>
        <w:t>- maszyny drogowe, samochody ciężarowe i sprzęt budowlano- montażowy o napędzie spalinowym powodujące emisję spalin (tlenku węgla, tlenków azotu, węglowodorów, płynów);</w:t>
      </w:r>
    </w:p>
    <w:p w:rsidR="001E2844" w:rsidRDefault="001E2844" w:rsidP="004E7107">
      <w:pPr>
        <w:jc w:val="both"/>
        <w:rPr>
          <w:rFonts w:ascii="Times New Roman" w:hAnsi="Times New Roman" w:cs="Times New Roman"/>
          <w:sz w:val="24"/>
          <w:szCs w:val="24"/>
        </w:rPr>
      </w:pPr>
      <w:r>
        <w:rPr>
          <w:rFonts w:ascii="Times New Roman" w:hAnsi="Times New Roman" w:cs="Times New Roman"/>
          <w:sz w:val="24"/>
          <w:szCs w:val="24"/>
        </w:rPr>
        <w:t xml:space="preserve">- roboty ziemne i transport materiałów sypkich – powodujące powstawanie pyłu. </w:t>
      </w:r>
    </w:p>
    <w:p w:rsidR="001E2844" w:rsidRDefault="001E2844" w:rsidP="004E7107">
      <w:pPr>
        <w:jc w:val="both"/>
        <w:rPr>
          <w:rFonts w:ascii="Times New Roman" w:hAnsi="Times New Roman" w:cs="Times New Roman"/>
          <w:sz w:val="24"/>
          <w:szCs w:val="24"/>
        </w:rPr>
      </w:pPr>
      <w:r>
        <w:rPr>
          <w:rFonts w:ascii="Times New Roman" w:hAnsi="Times New Roman" w:cs="Times New Roman"/>
          <w:sz w:val="24"/>
          <w:szCs w:val="24"/>
        </w:rPr>
        <w:t xml:space="preserve">Wymieniona wyżej emisja będzie miała charakter niezorganizowany, czasowy i lokalny, będzie zmieniać się w zależności od miejsca i fazy budowy. Ponadto dla ograniczenia negatywnego oddziaływania na środowisko zachowana zostanie dbałość o należytą </w:t>
      </w:r>
      <w:r w:rsidR="007B14E2">
        <w:rPr>
          <w:rFonts w:ascii="Times New Roman" w:hAnsi="Times New Roman" w:cs="Times New Roman"/>
          <w:sz w:val="24"/>
          <w:szCs w:val="24"/>
        </w:rPr>
        <w:t xml:space="preserve">jakość sprzętu, właściwa organizacja prac budowlanych, przestrzeganie zasad transportu materiałów sypkich, tak aby uciążliwości dla powietrza ograniczyć do minimum. </w:t>
      </w:r>
    </w:p>
    <w:p w:rsidR="007B14E2" w:rsidRDefault="007B14E2" w:rsidP="004E7107">
      <w:pPr>
        <w:jc w:val="both"/>
        <w:rPr>
          <w:rFonts w:ascii="Times New Roman" w:hAnsi="Times New Roman" w:cs="Times New Roman"/>
          <w:sz w:val="24"/>
          <w:szCs w:val="24"/>
        </w:rPr>
      </w:pPr>
      <w:r>
        <w:rPr>
          <w:rFonts w:ascii="Times New Roman" w:hAnsi="Times New Roman" w:cs="Times New Roman"/>
          <w:sz w:val="24"/>
          <w:szCs w:val="24"/>
        </w:rPr>
        <w:t xml:space="preserve">Podczas realizacji inwestycji wystąpią okresowo oddziaływania akustyczne i wibracyjne związane zarówno z procesem technologicznym (wykonaniem prac ziemnych i wykonaniem nowej nawierzchni), jak również ruchem ciężkich pojazdów obsługujących budowę, w tym samochodów dowożących materiały konstrukcyjne i sprzętu specjalistycznego, tj. spycharki, równiarki, walców drogowych itp. W celu minimalizacji oddziaływań prace remontowe będą </w:t>
      </w:r>
      <w:r>
        <w:rPr>
          <w:rFonts w:ascii="Times New Roman" w:hAnsi="Times New Roman" w:cs="Times New Roman"/>
          <w:sz w:val="24"/>
          <w:szCs w:val="24"/>
        </w:rPr>
        <w:lastRenderedPageBreak/>
        <w:t xml:space="preserve">wykonywane </w:t>
      </w:r>
      <w:r w:rsidR="00782417">
        <w:rPr>
          <w:rFonts w:ascii="Times New Roman" w:hAnsi="Times New Roman" w:cs="Times New Roman"/>
          <w:sz w:val="24"/>
          <w:szCs w:val="24"/>
        </w:rPr>
        <w:t>przy użyciu nowoczesnych maszyn i urządzeń o niskiej emisji hałasu do środowiska, wyłącznie w porze dziennej, tj. w godzinach 6</w:t>
      </w:r>
      <w:r w:rsidR="00782417">
        <w:rPr>
          <w:rFonts w:ascii="Times New Roman" w:hAnsi="Times New Roman" w:cs="Times New Roman"/>
          <w:sz w:val="24"/>
          <w:szCs w:val="24"/>
          <w:vertAlign w:val="superscript"/>
        </w:rPr>
        <w:t>00</w:t>
      </w:r>
      <w:r w:rsidR="00782417">
        <w:rPr>
          <w:rFonts w:ascii="Times New Roman" w:hAnsi="Times New Roman" w:cs="Times New Roman"/>
          <w:sz w:val="24"/>
          <w:szCs w:val="24"/>
        </w:rPr>
        <w:t>-22</w:t>
      </w:r>
      <w:r w:rsidR="00782417">
        <w:rPr>
          <w:rFonts w:ascii="Times New Roman" w:hAnsi="Times New Roman" w:cs="Times New Roman"/>
          <w:sz w:val="24"/>
          <w:szCs w:val="24"/>
          <w:vertAlign w:val="superscript"/>
        </w:rPr>
        <w:t>00</w:t>
      </w:r>
      <w:r w:rsidR="00782417">
        <w:rPr>
          <w:rFonts w:ascii="Times New Roman" w:hAnsi="Times New Roman" w:cs="Times New Roman"/>
          <w:sz w:val="24"/>
          <w:szCs w:val="24"/>
        </w:rPr>
        <w:t>.</w:t>
      </w:r>
    </w:p>
    <w:p w:rsidR="003959FE" w:rsidRDefault="003959FE" w:rsidP="004E7107">
      <w:pPr>
        <w:jc w:val="both"/>
        <w:rPr>
          <w:rFonts w:ascii="Times New Roman" w:hAnsi="Times New Roman" w:cs="Times New Roman"/>
          <w:sz w:val="24"/>
          <w:szCs w:val="24"/>
        </w:rPr>
      </w:pPr>
      <w:r>
        <w:rPr>
          <w:rFonts w:ascii="Times New Roman" w:hAnsi="Times New Roman" w:cs="Times New Roman"/>
          <w:sz w:val="24"/>
          <w:szCs w:val="24"/>
        </w:rPr>
        <w:t xml:space="preserve">Emisja hałasu i zanieczyszczeń do powietrza w fazie budowy będzie miała charakter niezorganizowany o zasięgu ograniczonym głównie do terenu budowy. Ponadto zaznacza się, że występowanie ww. uciążliwości będzie miało charakter bezpośredni, krótkotrwały, odwracalny i zakończy się z chwilą zakończenia budowy. </w:t>
      </w:r>
    </w:p>
    <w:p w:rsidR="001549A3" w:rsidRDefault="006A7BAC" w:rsidP="004E7107">
      <w:pPr>
        <w:jc w:val="both"/>
        <w:rPr>
          <w:rFonts w:ascii="Times New Roman" w:hAnsi="Times New Roman" w:cs="Times New Roman"/>
          <w:sz w:val="24"/>
          <w:szCs w:val="24"/>
        </w:rPr>
      </w:pPr>
      <w:r>
        <w:rPr>
          <w:rFonts w:ascii="Times New Roman" w:hAnsi="Times New Roman" w:cs="Times New Roman"/>
          <w:sz w:val="24"/>
          <w:szCs w:val="24"/>
        </w:rPr>
        <w:t xml:space="preserve">Po wykonaniu planowanej przebudowy i rozbudowy infrastruktury drogowej natężenie ruchu pojazdów będzie wzrastać, a rozbudowa infrastruktury upłynni i uporządkuje ruch, co w konsekwencji przyczyni się do zmniejszenia emisji hałasu, wibracji i zanieczyszczeń do powietrza podczas dalszej eksploatacji drogi. </w:t>
      </w:r>
    </w:p>
    <w:p w:rsidR="006A7BAC" w:rsidRDefault="006A7BAC" w:rsidP="004E7107">
      <w:pPr>
        <w:jc w:val="both"/>
        <w:rPr>
          <w:rFonts w:ascii="Times New Roman" w:hAnsi="Times New Roman" w:cs="Times New Roman"/>
          <w:sz w:val="24"/>
          <w:szCs w:val="24"/>
        </w:rPr>
      </w:pPr>
      <w:r>
        <w:rPr>
          <w:rFonts w:ascii="Times New Roman" w:hAnsi="Times New Roman" w:cs="Times New Roman"/>
          <w:sz w:val="24"/>
          <w:szCs w:val="24"/>
          <w:u w:val="single"/>
        </w:rPr>
        <w:t xml:space="preserve">Na etapie użytkowania </w:t>
      </w:r>
      <w:r>
        <w:rPr>
          <w:rFonts w:ascii="Times New Roman" w:hAnsi="Times New Roman" w:cs="Times New Roman"/>
          <w:sz w:val="24"/>
          <w:szCs w:val="24"/>
        </w:rPr>
        <w:t xml:space="preserve">źródłem emisji zanieczyszczeń do powietrza będą poruszające się pojazdy. Produkty uboczne spalania paliw w pojazdach zawierają różne substancje, w tym szkodliwe działające na organizm ludzki: tlenek węgla, tlenki azotu, węglowodory. Oprócz zanieczyszczenia spalinami na drodze występują również zanieczyszczenia powietrza cząsteczkami powstającymi w wyniku działań mechanicznych, których źródłem jest ścieranie się opon, nawierzchni dróg, wykładzin hamulców i sprzęgła. Budowa drogi leśnej nie wpłynie na ilość pojazdów jakie przejeżdżają drogą w ciągu dnia. </w:t>
      </w:r>
    </w:p>
    <w:p w:rsidR="006A7BAC" w:rsidRDefault="001221E7" w:rsidP="004E7107">
      <w:pPr>
        <w:jc w:val="both"/>
        <w:rPr>
          <w:rFonts w:ascii="Times New Roman" w:hAnsi="Times New Roman" w:cs="Times New Roman"/>
          <w:sz w:val="24"/>
          <w:szCs w:val="24"/>
        </w:rPr>
      </w:pPr>
      <w:r>
        <w:rPr>
          <w:rFonts w:ascii="Times New Roman" w:hAnsi="Times New Roman" w:cs="Times New Roman"/>
          <w:sz w:val="24"/>
          <w:szCs w:val="24"/>
        </w:rPr>
        <w:t xml:space="preserve">Źródłem emisji hałasu do środowiska na etapie użytkowania będzie wyłącznie hałas drogowy powodowany przejazdem samochodów osobowych oraz samochodów ciężarowych. Będą to pojazdy wyłącznie związane z prowadzeniem gospodarki leśnej oraz działaniami ratowniczo-gaśniczymi w przypadku wystąpienia pożaru lasu. Inwestycja nie będzie miała negatywnego wpływu na klimat akustyczny w jej sąsiedztwie. W związku z uporządkowaniem i upłynnieniem ruchu, przyczyni się do poprawy warunków życia mieszkańców w pobliżu analizowanego układu komunikacyjnego. </w:t>
      </w:r>
    </w:p>
    <w:p w:rsidR="001221E7" w:rsidRDefault="00892B24" w:rsidP="004E7107">
      <w:pPr>
        <w:jc w:val="both"/>
        <w:rPr>
          <w:rFonts w:ascii="Times New Roman" w:hAnsi="Times New Roman" w:cs="Times New Roman"/>
          <w:sz w:val="24"/>
          <w:szCs w:val="24"/>
        </w:rPr>
      </w:pPr>
      <w:r>
        <w:rPr>
          <w:rFonts w:ascii="Times New Roman" w:hAnsi="Times New Roman" w:cs="Times New Roman"/>
          <w:sz w:val="24"/>
          <w:szCs w:val="24"/>
        </w:rPr>
        <w:t>W myśl obowiązujących przepisów prawnych dop</w:t>
      </w:r>
      <w:r w:rsidR="00651F25">
        <w:rPr>
          <w:rFonts w:ascii="Times New Roman" w:hAnsi="Times New Roman" w:cs="Times New Roman"/>
          <w:sz w:val="24"/>
          <w:szCs w:val="24"/>
        </w:rPr>
        <w:t>uszczalne wartości hałasu ściśle</w:t>
      </w:r>
      <w:r>
        <w:rPr>
          <w:rFonts w:ascii="Times New Roman" w:hAnsi="Times New Roman" w:cs="Times New Roman"/>
          <w:sz w:val="24"/>
          <w:szCs w:val="24"/>
        </w:rPr>
        <w:t xml:space="preserve"> zależą od charakteru terenu i są związane ze stałym przebywaniem ludzi na tych terenach. </w:t>
      </w:r>
      <w:r w:rsidR="00D221F2">
        <w:rPr>
          <w:rFonts w:ascii="Times New Roman" w:hAnsi="Times New Roman" w:cs="Times New Roman"/>
          <w:sz w:val="24"/>
          <w:szCs w:val="24"/>
        </w:rPr>
        <w:t xml:space="preserve">Poziom hałasu w środowisku reguluje Rozporządzenie Ministra Środowiska z dnia 14 czerwca 2007r. w sprawie dopuszczalnych poziomów hałasu w środowisku (Dz.U. 2014r. poz. 112- tekst jednolity). Inwestycja zlokalizowana jest poza terenami chronionymi akustycznie, o których mowa w ww. rozporządzeniu, w otoczeniu drogi zlokalizowane są tereny leśne. </w:t>
      </w:r>
      <w:r w:rsidR="005C225E">
        <w:rPr>
          <w:rFonts w:ascii="Times New Roman" w:hAnsi="Times New Roman" w:cs="Times New Roman"/>
          <w:sz w:val="24"/>
          <w:szCs w:val="24"/>
        </w:rPr>
        <w:t>Tym samym inwestycja nie wpłynie na przekroczenie wartości dopuszczalnych poziomów hałasu dla najbliższych terenów chronionych akustycznie.</w:t>
      </w:r>
    </w:p>
    <w:p w:rsidR="005C225E" w:rsidRDefault="005C225E" w:rsidP="004E7107">
      <w:pPr>
        <w:jc w:val="both"/>
        <w:rPr>
          <w:rFonts w:ascii="Times New Roman" w:hAnsi="Times New Roman" w:cs="Times New Roman"/>
          <w:sz w:val="24"/>
          <w:szCs w:val="24"/>
        </w:rPr>
      </w:pPr>
      <w:r>
        <w:rPr>
          <w:rFonts w:ascii="Times New Roman" w:hAnsi="Times New Roman" w:cs="Times New Roman"/>
          <w:sz w:val="24"/>
          <w:szCs w:val="24"/>
        </w:rPr>
        <w:t xml:space="preserve">Rodzaje wytworzonych odpadów zostały określone na podstawie katalogu przestawionego w rozporządzeniu Ministra Klimatu z dnia 2 stycznia 2020r. w sprawie katalogu odpadów. </w:t>
      </w:r>
    </w:p>
    <w:p w:rsidR="005C225E" w:rsidRDefault="005C225E" w:rsidP="004E7107">
      <w:pPr>
        <w:jc w:val="both"/>
        <w:rPr>
          <w:rFonts w:ascii="Times New Roman" w:hAnsi="Times New Roman" w:cs="Times New Roman"/>
          <w:sz w:val="24"/>
          <w:szCs w:val="24"/>
        </w:rPr>
      </w:pPr>
      <w:r>
        <w:rPr>
          <w:rFonts w:ascii="Times New Roman" w:hAnsi="Times New Roman" w:cs="Times New Roman"/>
          <w:sz w:val="24"/>
          <w:szCs w:val="24"/>
        </w:rPr>
        <w:t>Na terenie budowy mogą powstawać odpady niebezpieczne jak i inne niż niebezpieczne związane z:</w:t>
      </w:r>
    </w:p>
    <w:p w:rsidR="005C225E" w:rsidRDefault="005C225E" w:rsidP="004E7107">
      <w:pPr>
        <w:jc w:val="both"/>
        <w:rPr>
          <w:rFonts w:ascii="Times New Roman" w:hAnsi="Times New Roman" w:cs="Times New Roman"/>
          <w:sz w:val="24"/>
          <w:szCs w:val="24"/>
        </w:rPr>
      </w:pPr>
      <w:r>
        <w:rPr>
          <w:rFonts w:ascii="Times New Roman" w:hAnsi="Times New Roman" w:cs="Times New Roman"/>
          <w:sz w:val="24"/>
          <w:szCs w:val="24"/>
        </w:rPr>
        <w:t>- pracami ziemnymi przy realizacji drogi,</w:t>
      </w:r>
    </w:p>
    <w:p w:rsidR="005C225E" w:rsidRDefault="005C225E" w:rsidP="004E7107">
      <w:pPr>
        <w:jc w:val="both"/>
        <w:rPr>
          <w:rFonts w:ascii="Times New Roman" w:hAnsi="Times New Roman" w:cs="Times New Roman"/>
          <w:sz w:val="24"/>
          <w:szCs w:val="24"/>
        </w:rPr>
      </w:pPr>
      <w:r>
        <w:rPr>
          <w:rFonts w:ascii="Times New Roman" w:hAnsi="Times New Roman" w:cs="Times New Roman"/>
          <w:sz w:val="24"/>
          <w:szCs w:val="24"/>
        </w:rPr>
        <w:t>- użytkowaniem sprzętu budowalnego,</w:t>
      </w:r>
    </w:p>
    <w:p w:rsidR="005C225E" w:rsidRDefault="005C225E" w:rsidP="004E7107">
      <w:pPr>
        <w:jc w:val="both"/>
        <w:rPr>
          <w:rFonts w:ascii="Times New Roman" w:hAnsi="Times New Roman" w:cs="Times New Roman"/>
          <w:sz w:val="24"/>
          <w:szCs w:val="24"/>
        </w:rPr>
      </w:pPr>
      <w:r>
        <w:rPr>
          <w:rFonts w:ascii="Times New Roman" w:hAnsi="Times New Roman" w:cs="Times New Roman"/>
          <w:sz w:val="24"/>
          <w:szCs w:val="24"/>
        </w:rPr>
        <w:t>- funkcjonowaniem zaplecza socjalnego dla pracowników.</w:t>
      </w:r>
    </w:p>
    <w:p w:rsidR="00B84095" w:rsidRDefault="005C225E" w:rsidP="004E7107">
      <w:pPr>
        <w:jc w:val="both"/>
        <w:rPr>
          <w:rFonts w:ascii="Times New Roman" w:hAnsi="Times New Roman" w:cs="Times New Roman"/>
          <w:sz w:val="24"/>
          <w:szCs w:val="24"/>
        </w:rPr>
      </w:pPr>
      <w:r>
        <w:rPr>
          <w:rFonts w:ascii="Times New Roman" w:hAnsi="Times New Roman" w:cs="Times New Roman"/>
          <w:sz w:val="24"/>
          <w:szCs w:val="24"/>
        </w:rPr>
        <w:t xml:space="preserve">Wskazane jest prowadzenie robót budowlanych w oparciu o nowoczesne technologie, a powstałe w trakcie budowy odpady powinny być w miarę możliwości wtórnie wykorzystywane </w:t>
      </w:r>
      <w:r>
        <w:rPr>
          <w:rFonts w:ascii="Times New Roman" w:hAnsi="Times New Roman" w:cs="Times New Roman"/>
          <w:sz w:val="24"/>
          <w:szCs w:val="24"/>
        </w:rPr>
        <w:lastRenderedPageBreak/>
        <w:t xml:space="preserve">bądź usuwane zgodnie z obowiązującymi przepisami dotyczącymi wykonywania robót budowlanych. Odpady niebezpieczne – zużyte oleje, czyściwo i opakowania zanieczyszczone substancjami niebezpiecznymi będą powstawały podczas konserwacji i eksploatacji maszyn i urządzeń wykorzystywanych do prac budowlanych. Zgodnie z obowiązującymi przepisami każdy rodzaj odpadów niebezpiecznych powinien być gromadzony i przechowywany oddzielnie. Transport odpadów niebezpiecznych z miejsc ich </w:t>
      </w:r>
      <w:r w:rsidR="00AB1D6C">
        <w:rPr>
          <w:rFonts w:ascii="Times New Roman" w:hAnsi="Times New Roman" w:cs="Times New Roman"/>
          <w:sz w:val="24"/>
          <w:szCs w:val="24"/>
        </w:rPr>
        <w:t>powstawania do miejsc ich odzysku lub unieszkodliwiania powinien się odbywać z zachowaniem przepisów obowiązujących przy transporcie materiałów niebezpiecznych. Odpady inne niż niebezpieczne- powstają podczas robót rozbiórkowych oraz przygotowania terenu do budowy. Maksymalne wykorzystanie tego typu odpadów możliwe jest tylko przy odpowiednio zaprogramowanym systemie gromadzenia i usuwania tych odpadów. Planując organizację placu budowy należy wiec przewidzieć selektywne gromadzenie odpadów z podziałem na składniki mające charakter surowców wtórnych. W sposób selektywny należy również wywozić te odpady do zakładu przetwórczego jak i na składowisko. W ramach inwestycji nie przewiduje się powstawania odpadów związanych z zastosowanymi do budowy drogi materiałami, które będą wykorzystywane w całości. Jedynymi odpadami mogą być odpady pochodzące z indywidualnych zapotrzebowani na produkty spożywcze</w:t>
      </w:r>
      <w:r w:rsidR="008B1104">
        <w:rPr>
          <w:rFonts w:ascii="Times New Roman" w:hAnsi="Times New Roman" w:cs="Times New Roman"/>
          <w:sz w:val="24"/>
          <w:szCs w:val="24"/>
        </w:rPr>
        <w:t>, napoje oraz odzież ochronną np</w:t>
      </w:r>
      <w:r w:rsidR="00AB1D6C">
        <w:rPr>
          <w:rFonts w:ascii="Times New Roman" w:hAnsi="Times New Roman" w:cs="Times New Roman"/>
          <w:sz w:val="24"/>
          <w:szCs w:val="24"/>
        </w:rPr>
        <w:t xml:space="preserve">. rękawice robocze. Odpady te będą </w:t>
      </w:r>
      <w:r w:rsidR="00D50BBF">
        <w:rPr>
          <w:rFonts w:ascii="Times New Roman" w:hAnsi="Times New Roman" w:cs="Times New Roman"/>
          <w:sz w:val="24"/>
          <w:szCs w:val="24"/>
        </w:rPr>
        <w:t xml:space="preserve">selekcjonowane do odpowiednich </w:t>
      </w:r>
      <w:r w:rsidR="00651F25">
        <w:rPr>
          <w:rFonts w:ascii="Times New Roman" w:hAnsi="Times New Roman" w:cs="Times New Roman"/>
          <w:sz w:val="24"/>
          <w:szCs w:val="24"/>
        </w:rPr>
        <w:t xml:space="preserve">pojemników zlokalizowanych na placu zaplecza budowy oraz przekazywane w miejsca selektywnej zbiórki odpadów. Szacunkowo będą to bardzo małe ilości oscylujące w granicach kilku lub kilkudziesięciu kg. Ścieki socjalno-bytowe w fazie </w:t>
      </w:r>
      <w:r w:rsidR="008E4E10">
        <w:rPr>
          <w:rFonts w:ascii="Times New Roman" w:hAnsi="Times New Roman" w:cs="Times New Roman"/>
          <w:sz w:val="24"/>
          <w:szCs w:val="24"/>
        </w:rPr>
        <w:t xml:space="preserve">eksploatacji będą gromadzone w przewoźnych toaletach typu TOI-TOI, które będą wywożone przez specjalistyczne firmy lub samego wykonawcę w miejsca bezpiecznej utylizacji poza obszarem inwestycji. Gleba i grunt z wykopów – stanowią urobek ziemny z wykopów. Grunt tego typu powstanie w niewielkich ilościach i zostanie wykorzystany na podbudowę projektowanych poboczy. Ustawa o odpadach wyłącza z kategorii odpadów masy ziemne usuwane albo przemieszczane w związku z realizacją inwestycji, jeżeli miejscowy plan zagospodarowania przestrzennego, decyzja o warunkach zabudowy lub o pozwoleniu na budowę określają warunki i sposób ich zagospodarowania. </w:t>
      </w:r>
      <w:r w:rsidR="00B84095">
        <w:rPr>
          <w:rFonts w:ascii="Times New Roman" w:hAnsi="Times New Roman" w:cs="Times New Roman"/>
          <w:sz w:val="24"/>
          <w:szCs w:val="24"/>
        </w:rPr>
        <w:t>Stąd zależałoby w pierwszej kolejności, w miarę możliwości, przemieszczane masy ziemne wykorzystać w granicach posiadanego terenu. Gdyby natomiast wystąpił brak możliwości zagospodarowania mas ziemnych na miejscu, wówczas należałoby je wywieźć w miejsce uzgodnione z lokalnymi władzami. Właściwe postępowanie z wytwarzanymi odpadami sprawi, że przedsięwzięcie nie będzie miało negatywnego wpływu na ten aspekt środowiska.</w:t>
      </w:r>
    </w:p>
    <w:p w:rsidR="00B84095" w:rsidRDefault="00B84095" w:rsidP="004E7107">
      <w:pPr>
        <w:jc w:val="both"/>
        <w:rPr>
          <w:rFonts w:ascii="Times New Roman" w:hAnsi="Times New Roman" w:cs="Times New Roman"/>
          <w:sz w:val="24"/>
          <w:szCs w:val="24"/>
        </w:rPr>
      </w:pPr>
      <w:r>
        <w:rPr>
          <w:rFonts w:ascii="Times New Roman" w:hAnsi="Times New Roman" w:cs="Times New Roman"/>
          <w:sz w:val="24"/>
          <w:szCs w:val="24"/>
        </w:rPr>
        <w:t xml:space="preserve">Przyjęte </w:t>
      </w:r>
      <w:r w:rsidR="00723F5D">
        <w:rPr>
          <w:rFonts w:ascii="Times New Roman" w:hAnsi="Times New Roman" w:cs="Times New Roman"/>
          <w:sz w:val="24"/>
          <w:szCs w:val="24"/>
        </w:rPr>
        <w:t xml:space="preserve">rozwiązania technologiczno-techniczne pozwolą na skuteczną ochronę środowiska. Wykonanie drogi pozwoli na zabezpieczenie przeciwpożarowe lasów. Ogólne oddziaływanie na środowisko, które wystąpi w fazie realizacji przedsięwzięcia można scharakteryzować jako chwilowe, nieciągłe o niewielkim natężeniu i skoncentrowane w bezpośrednim obrębie inwestycji. W trakcje realizacji inwestycji </w:t>
      </w:r>
      <w:r w:rsidR="003F0486">
        <w:rPr>
          <w:rFonts w:ascii="Times New Roman" w:hAnsi="Times New Roman" w:cs="Times New Roman"/>
          <w:sz w:val="24"/>
          <w:szCs w:val="24"/>
        </w:rPr>
        <w:t xml:space="preserve">planuje się prowadzenie robót budowlanych wyłącznie w porze dziennej. Terminy </w:t>
      </w:r>
      <w:r w:rsidR="00FB0C9B">
        <w:rPr>
          <w:rFonts w:ascii="Times New Roman" w:hAnsi="Times New Roman" w:cs="Times New Roman"/>
          <w:sz w:val="24"/>
          <w:szCs w:val="24"/>
        </w:rPr>
        <w:t xml:space="preserve">prowadzenia prac zostaną dostosowane do wymagań ochrony środowiska, aby nie spowodować zbyt dużych zaburzeń w warunkach bytowania fauny, w szczególności w okresie rozrodu. . Wzrost emisji spalin z maszyn budowlanych nie przekroczy dopuszczalnych norm ze względu na niewielki zakres robót oraz krótkotrwałe ich używanie, co wpłynie na szybkie rozproszenie zanieczyszczeń z emisji spalin materiałów pędnych maszyn budowlanych. </w:t>
      </w:r>
      <w:r w:rsidR="008F7ADD">
        <w:rPr>
          <w:rFonts w:ascii="Times New Roman" w:hAnsi="Times New Roman" w:cs="Times New Roman"/>
          <w:sz w:val="24"/>
          <w:szCs w:val="24"/>
        </w:rPr>
        <w:t xml:space="preserve">Wykorzystane do budowy materiały są całkowicie obojętne ekologicznie i nie wpłyną na walory przyrodnicze terenu. Ze względu na przyjętą nieinwazyjną </w:t>
      </w:r>
      <w:r w:rsidR="008F7ADD">
        <w:rPr>
          <w:rFonts w:ascii="Times New Roman" w:hAnsi="Times New Roman" w:cs="Times New Roman"/>
          <w:sz w:val="24"/>
          <w:szCs w:val="24"/>
        </w:rPr>
        <w:lastRenderedPageBreak/>
        <w:t xml:space="preserve">technologię prowadzenia robót budowlanych nie nastąpi wzrost szkodliwych dla środowiska </w:t>
      </w:r>
      <w:r w:rsidR="00AC444F">
        <w:rPr>
          <w:rFonts w:ascii="Times New Roman" w:hAnsi="Times New Roman" w:cs="Times New Roman"/>
          <w:sz w:val="24"/>
          <w:szCs w:val="24"/>
        </w:rPr>
        <w:t>oddziaływań.</w:t>
      </w:r>
    </w:p>
    <w:p w:rsidR="00AC444F" w:rsidRDefault="00AC444F" w:rsidP="004E7107">
      <w:pPr>
        <w:jc w:val="both"/>
        <w:rPr>
          <w:rFonts w:ascii="Times New Roman" w:hAnsi="Times New Roman" w:cs="Times New Roman"/>
          <w:sz w:val="24"/>
          <w:szCs w:val="24"/>
        </w:rPr>
      </w:pPr>
      <w:r>
        <w:rPr>
          <w:rFonts w:ascii="Times New Roman" w:hAnsi="Times New Roman" w:cs="Times New Roman"/>
          <w:sz w:val="24"/>
          <w:szCs w:val="24"/>
        </w:rPr>
        <w:t>Wykonanie budowy istniejącej nawierzchni, ze względu na zły stan techniczny wpłynie na:</w:t>
      </w:r>
    </w:p>
    <w:p w:rsidR="00AC444F" w:rsidRDefault="00AC444F" w:rsidP="004E7107">
      <w:pPr>
        <w:jc w:val="both"/>
        <w:rPr>
          <w:rFonts w:ascii="Times New Roman" w:hAnsi="Times New Roman" w:cs="Times New Roman"/>
          <w:sz w:val="24"/>
          <w:szCs w:val="24"/>
        </w:rPr>
      </w:pPr>
      <w:r>
        <w:rPr>
          <w:rFonts w:ascii="Times New Roman" w:hAnsi="Times New Roman" w:cs="Times New Roman"/>
          <w:sz w:val="24"/>
          <w:szCs w:val="24"/>
        </w:rPr>
        <w:t xml:space="preserve">zmniejszenie zapylenia, dzięki obniżeniu oporów toczenia pojazdów nastąpi ograniczenie emisji spalin i poprawa komfortu jazdy oraz bezpieczeństwo ruchu pojazdów samochodowych. </w:t>
      </w:r>
      <w:r w:rsidR="00F779EA">
        <w:rPr>
          <w:rFonts w:ascii="Times New Roman" w:hAnsi="Times New Roman" w:cs="Times New Roman"/>
          <w:sz w:val="24"/>
          <w:szCs w:val="24"/>
        </w:rPr>
        <w:t xml:space="preserve">Nastąpi istotne </w:t>
      </w:r>
      <w:r w:rsidR="005E061D">
        <w:rPr>
          <w:rFonts w:ascii="Times New Roman" w:hAnsi="Times New Roman" w:cs="Times New Roman"/>
          <w:sz w:val="24"/>
          <w:szCs w:val="24"/>
        </w:rPr>
        <w:t xml:space="preserve">ograniczenie hałasu, drgań i zapylenie środowiska w czasie eksploatacji drogi po przebudowie/budowie. Wykonanie nowej konstrukcji nawierzchni jezdni wpłynie na zmniejszenie przedostawania się substancji nieprzyjaznych środowisku do gruntu. </w:t>
      </w:r>
      <w:r w:rsidR="00745699">
        <w:rPr>
          <w:rFonts w:ascii="Times New Roman" w:hAnsi="Times New Roman" w:cs="Times New Roman"/>
          <w:sz w:val="24"/>
          <w:szCs w:val="24"/>
        </w:rPr>
        <w:t xml:space="preserve">Roboty będą wykonywane w obrębie istniejącego obiektu drogowego. Wykonanie wycinki drzew i krzewów kolidujących z planowaną inwestycją zostanie wykonana w ramach prowadzonej </w:t>
      </w:r>
      <w:r w:rsidR="000A2E96">
        <w:rPr>
          <w:rFonts w:ascii="Times New Roman" w:hAnsi="Times New Roman" w:cs="Times New Roman"/>
          <w:sz w:val="24"/>
          <w:szCs w:val="24"/>
        </w:rPr>
        <w:t xml:space="preserve">planowej gospodarki leśnej. Ingerencja w istniejącą w obrębie drogi szatę roślinną zostanie ograniczona do minimum – w zakresie niezbędnym do uzyskania wymaganych parametrów technicznych drogi – co związane jest z technologią wykonania robót budowlanych. Po zakończeniu inwestycji naruszone płaty roślinności ulegną naturalnej regeneracji. W związku z realizacją inwestycji nie nastąpi pogorszenie się stanu naturalnego środowiska, a zmiany oraz uciążliwości w trakcie przebudowy/budowy będą krótkotrwałe i mają charakter odwracalny. Emisja hałasu może krótkotrwale oddziaływać na środowisko w trakcie wykonywania robót </w:t>
      </w:r>
      <w:r w:rsidR="003B5152">
        <w:rPr>
          <w:rFonts w:ascii="Times New Roman" w:hAnsi="Times New Roman" w:cs="Times New Roman"/>
          <w:sz w:val="24"/>
          <w:szCs w:val="24"/>
        </w:rPr>
        <w:t xml:space="preserve">budowlanych po tym okresie emisja hałasu będzie w granicach normatywnych, a w odniesieniu do stanu pierwotnego ulegnie zmniejszeniu. Odwodnienie jezdni drogi odbywa się za pomocą spadków podłużnych i poprzecznych na istniejące pobocza gruntowe do istniejących rowów przydrożnych lub istniejących dołów chłonnych. </w:t>
      </w:r>
    </w:p>
    <w:p w:rsidR="006321F0" w:rsidRDefault="006321F0" w:rsidP="004E7107">
      <w:pPr>
        <w:jc w:val="both"/>
        <w:rPr>
          <w:rFonts w:ascii="Times New Roman" w:hAnsi="Times New Roman" w:cs="Times New Roman"/>
          <w:sz w:val="24"/>
          <w:szCs w:val="24"/>
        </w:rPr>
      </w:pPr>
      <w:r>
        <w:rPr>
          <w:rFonts w:ascii="Times New Roman" w:hAnsi="Times New Roman" w:cs="Times New Roman"/>
          <w:sz w:val="24"/>
          <w:szCs w:val="24"/>
        </w:rPr>
        <w:t>Przedmiotowe przedsięwzięcie nie będzie miało wpływu na zmianę długoterminowych trendów zmian w środowisku oraz zmian klimatu. Zastosowane rozwiązania po wykonaniu doprowadzą do znacznej redukcji hałasu i emisji pyłu powstającego podczas użytkowania drogi (przejazdu)</w:t>
      </w:r>
    </w:p>
    <w:p w:rsidR="006321F0" w:rsidRDefault="006321F0" w:rsidP="004E7107">
      <w:pPr>
        <w:jc w:val="both"/>
        <w:rPr>
          <w:rFonts w:ascii="Times New Roman" w:hAnsi="Times New Roman" w:cs="Times New Roman"/>
          <w:sz w:val="24"/>
          <w:szCs w:val="24"/>
        </w:rPr>
      </w:pPr>
      <w:r>
        <w:rPr>
          <w:rFonts w:ascii="Times New Roman" w:hAnsi="Times New Roman" w:cs="Times New Roman"/>
          <w:sz w:val="24"/>
          <w:szCs w:val="24"/>
        </w:rPr>
        <w:t xml:space="preserve">Podsumowując, tutejszy organ po dokonaniu analizy powyższych uwarunkowań, w tym miejsca usytuowania przedsięwzięcia, a także jego możliwego oddziaływania na środowisko wyraził opinię, iż nie będzie konieczne przeprowadzenie oceny oddziaływania przedsięwzięcia </w:t>
      </w:r>
      <w:r w:rsidR="00C4323A">
        <w:rPr>
          <w:rFonts w:ascii="Times New Roman" w:hAnsi="Times New Roman" w:cs="Times New Roman"/>
          <w:sz w:val="24"/>
          <w:szCs w:val="24"/>
        </w:rPr>
        <w:t xml:space="preserve">na środowisko. Stwierdzając brak potrzeby przeprowadzenia oceny oddziaływania na środowisko dla planowanego przedsięwzięcia organ uwzględnił skalę przedsięwzięcia, wielkość zajmowanego terenu oraz ich wzajemnych proporcji, a także rodzaj i skalę możliwego oddziaływania inwestycji. W związku z powyższym, biorąc pod uwagę opinie organów współdziałających oraz wnikliwą analizę przedłożonych dokumentów – orzeczono jak w sentencji. </w:t>
      </w:r>
    </w:p>
    <w:p w:rsidR="00BD32F9" w:rsidRDefault="00BD32F9" w:rsidP="00BD32F9">
      <w:pPr>
        <w:jc w:val="center"/>
        <w:rPr>
          <w:rFonts w:ascii="Times New Roman" w:hAnsi="Times New Roman" w:cs="Times New Roman"/>
          <w:b/>
          <w:sz w:val="24"/>
          <w:szCs w:val="24"/>
        </w:rPr>
      </w:pPr>
      <w:r>
        <w:rPr>
          <w:rFonts w:ascii="Times New Roman" w:hAnsi="Times New Roman" w:cs="Times New Roman"/>
          <w:b/>
          <w:sz w:val="24"/>
          <w:szCs w:val="24"/>
        </w:rPr>
        <w:t>POUCZENIE</w:t>
      </w:r>
    </w:p>
    <w:p w:rsidR="00B75E6A" w:rsidRDefault="00BD32F9" w:rsidP="008E35C7">
      <w:pPr>
        <w:jc w:val="both"/>
        <w:rPr>
          <w:rFonts w:ascii="Times New Roman" w:hAnsi="Times New Roman" w:cs="Times New Roman"/>
          <w:sz w:val="24"/>
          <w:szCs w:val="24"/>
        </w:rPr>
      </w:pPr>
      <w:r>
        <w:rPr>
          <w:rFonts w:ascii="Times New Roman" w:hAnsi="Times New Roman" w:cs="Times New Roman"/>
          <w:sz w:val="24"/>
          <w:szCs w:val="24"/>
        </w:rPr>
        <w:t>Od wydanej decyzji służy stronom odwołanie do Samorządowego Kolegium Odwoławczego w Słupsku za pośrednictwem organu wydającego decyzję w terminie</w:t>
      </w:r>
      <w:r w:rsidR="008E35C7">
        <w:rPr>
          <w:rFonts w:ascii="Times New Roman" w:hAnsi="Times New Roman" w:cs="Times New Roman"/>
          <w:sz w:val="24"/>
          <w:szCs w:val="24"/>
        </w:rPr>
        <w:t>14</w:t>
      </w:r>
      <w:r>
        <w:rPr>
          <w:rFonts w:ascii="Times New Roman" w:hAnsi="Times New Roman" w:cs="Times New Roman"/>
          <w:sz w:val="24"/>
          <w:szCs w:val="24"/>
        </w:rPr>
        <w:t xml:space="preserve"> dni od daty doręczenia. </w:t>
      </w:r>
    </w:p>
    <w:p w:rsidR="00B75E6A" w:rsidRDefault="00B75E6A" w:rsidP="00BD32F9">
      <w:pPr>
        <w:rPr>
          <w:rFonts w:ascii="Times New Roman" w:hAnsi="Times New Roman" w:cs="Times New Roman"/>
          <w:sz w:val="24"/>
          <w:szCs w:val="24"/>
        </w:rPr>
      </w:pPr>
    </w:p>
    <w:p w:rsidR="0085587E" w:rsidRPr="0085587E" w:rsidRDefault="0085587E" w:rsidP="0085587E">
      <w:pPr>
        <w:jc w:val="right"/>
        <w:rPr>
          <w:rFonts w:ascii="Times New Roman" w:hAnsi="Times New Roman" w:cs="Times New Roman"/>
          <w:sz w:val="24"/>
          <w:szCs w:val="24"/>
        </w:rPr>
      </w:pPr>
      <w:r w:rsidRPr="0085587E">
        <w:rPr>
          <w:rFonts w:ascii="Times New Roman" w:hAnsi="Times New Roman" w:cs="Times New Roman"/>
          <w:sz w:val="24"/>
          <w:szCs w:val="24"/>
        </w:rPr>
        <w:t>Z up. Wójta</w:t>
      </w:r>
    </w:p>
    <w:p w:rsidR="0085587E" w:rsidRPr="0085587E" w:rsidRDefault="0085587E" w:rsidP="0085587E">
      <w:pPr>
        <w:jc w:val="right"/>
        <w:rPr>
          <w:rFonts w:ascii="Times New Roman" w:hAnsi="Times New Roman" w:cs="Times New Roman"/>
          <w:sz w:val="24"/>
          <w:szCs w:val="24"/>
        </w:rPr>
      </w:pPr>
      <w:bookmarkStart w:id="0" w:name="_GoBack"/>
      <w:bookmarkEnd w:id="0"/>
      <w:r w:rsidRPr="0085587E">
        <w:rPr>
          <w:rFonts w:ascii="Times New Roman" w:hAnsi="Times New Roman" w:cs="Times New Roman"/>
          <w:sz w:val="24"/>
          <w:szCs w:val="24"/>
        </w:rPr>
        <w:t xml:space="preserve">Inż. Leszek Szachta </w:t>
      </w:r>
    </w:p>
    <w:p w:rsidR="0085587E" w:rsidRDefault="0085587E" w:rsidP="00BD32F9">
      <w:pPr>
        <w:rPr>
          <w:rFonts w:ascii="Times New Roman" w:hAnsi="Times New Roman" w:cs="Times New Roman"/>
          <w:sz w:val="20"/>
          <w:szCs w:val="20"/>
        </w:rPr>
      </w:pPr>
    </w:p>
    <w:p w:rsidR="0085587E" w:rsidRDefault="0085587E" w:rsidP="00BD32F9">
      <w:pPr>
        <w:rPr>
          <w:rFonts w:ascii="Times New Roman" w:hAnsi="Times New Roman" w:cs="Times New Roman"/>
          <w:sz w:val="20"/>
          <w:szCs w:val="20"/>
        </w:rPr>
      </w:pPr>
    </w:p>
    <w:p w:rsidR="00B75E6A" w:rsidRPr="00275964" w:rsidRDefault="00B75E6A" w:rsidP="00BD32F9">
      <w:pPr>
        <w:rPr>
          <w:rFonts w:ascii="Times New Roman" w:hAnsi="Times New Roman" w:cs="Times New Roman"/>
          <w:sz w:val="20"/>
          <w:szCs w:val="20"/>
        </w:rPr>
      </w:pPr>
      <w:r w:rsidRPr="00275964">
        <w:rPr>
          <w:rFonts w:ascii="Times New Roman" w:hAnsi="Times New Roman" w:cs="Times New Roman"/>
          <w:sz w:val="20"/>
          <w:szCs w:val="20"/>
        </w:rPr>
        <w:t>Załącznik:</w:t>
      </w:r>
    </w:p>
    <w:p w:rsidR="00275964" w:rsidRDefault="00B75E6A" w:rsidP="00275964">
      <w:pPr>
        <w:pStyle w:val="Akapitzlist"/>
        <w:numPr>
          <w:ilvl w:val="0"/>
          <w:numId w:val="18"/>
        </w:numPr>
        <w:rPr>
          <w:rFonts w:ascii="Times New Roman" w:hAnsi="Times New Roman" w:cs="Times New Roman"/>
          <w:sz w:val="20"/>
          <w:szCs w:val="20"/>
        </w:rPr>
      </w:pPr>
      <w:r w:rsidRPr="00275964">
        <w:rPr>
          <w:rFonts w:ascii="Times New Roman" w:hAnsi="Times New Roman" w:cs="Times New Roman"/>
          <w:sz w:val="20"/>
          <w:szCs w:val="20"/>
        </w:rPr>
        <w:t>Charakterystyka przedsięwzięcia</w:t>
      </w:r>
    </w:p>
    <w:p w:rsidR="00275964" w:rsidRDefault="00275964" w:rsidP="00275964">
      <w:pPr>
        <w:ind w:left="60"/>
        <w:rPr>
          <w:rFonts w:ascii="Times New Roman" w:hAnsi="Times New Roman" w:cs="Times New Roman"/>
          <w:sz w:val="20"/>
          <w:szCs w:val="20"/>
        </w:rPr>
      </w:pPr>
    </w:p>
    <w:p w:rsidR="00275964" w:rsidRPr="00275964" w:rsidRDefault="00275964" w:rsidP="00275964">
      <w:pPr>
        <w:ind w:left="60"/>
        <w:jc w:val="both"/>
        <w:rPr>
          <w:rFonts w:ascii="Times New Roman" w:hAnsi="Times New Roman" w:cs="Times New Roman"/>
          <w:sz w:val="20"/>
          <w:szCs w:val="20"/>
          <w:u w:val="single"/>
        </w:rPr>
      </w:pPr>
      <w:r w:rsidRPr="00275964">
        <w:rPr>
          <w:rFonts w:ascii="Times New Roman" w:hAnsi="Times New Roman" w:cs="Times New Roman"/>
          <w:sz w:val="20"/>
          <w:szCs w:val="20"/>
          <w:u w:val="single"/>
        </w:rPr>
        <w:t>Otrzymują:</w:t>
      </w:r>
    </w:p>
    <w:p w:rsidR="00275964" w:rsidRDefault="00275964" w:rsidP="00275964">
      <w:pPr>
        <w:pStyle w:val="Akapitzlist"/>
        <w:numPr>
          <w:ilvl w:val="0"/>
          <w:numId w:val="19"/>
        </w:numPr>
        <w:jc w:val="both"/>
        <w:rPr>
          <w:rFonts w:ascii="Times New Roman" w:hAnsi="Times New Roman" w:cs="Times New Roman"/>
          <w:sz w:val="20"/>
          <w:szCs w:val="20"/>
        </w:rPr>
      </w:pPr>
      <w:r>
        <w:rPr>
          <w:rFonts w:ascii="Times New Roman" w:hAnsi="Times New Roman" w:cs="Times New Roman"/>
          <w:sz w:val="20"/>
          <w:szCs w:val="20"/>
        </w:rPr>
        <w:t>DUET Janusz Szczepański, ul. Zofii Nałkowskiej 1 77-100 Bytów</w:t>
      </w:r>
    </w:p>
    <w:p w:rsidR="00275964" w:rsidRDefault="00275964" w:rsidP="00275964">
      <w:pPr>
        <w:ind w:left="60"/>
        <w:jc w:val="both"/>
        <w:rPr>
          <w:rFonts w:ascii="Times New Roman" w:hAnsi="Times New Roman" w:cs="Times New Roman"/>
          <w:sz w:val="20"/>
          <w:szCs w:val="20"/>
          <w:u w:val="single"/>
        </w:rPr>
      </w:pPr>
    </w:p>
    <w:p w:rsidR="00275964" w:rsidRPr="00275964" w:rsidRDefault="00275964" w:rsidP="00275964">
      <w:pPr>
        <w:ind w:left="60"/>
        <w:jc w:val="both"/>
        <w:rPr>
          <w:rFonts w:ascii="Times New Roman" w:hAnsi="Times New Roman" w:cs="Times New Roman"/>
          <w:sz w:val="20"/>
          <w:szCs w:val="20"/>
          <w:u w:val="single"/>
        </w:rPr>
      </w:pPr>
      <w:r w:rsidRPr="00275964">
        <w:rPr>
          <w:rFonts w:ascii="Times New Roman" w:hAnsi="Times New Roman" w:cs="Times New Roman"/>
          <w:sz w:val="20"/>
          <w:szCs w:val="20"/>
          <w:u w:val="single"/>
        </w:rPr>
        <w:t>Do wiadomości:</w:t>
      </w:r>
    </w:p>
    <w:p w:rsidR="00275964" w:rsidRPr="00275964" w:rsidRDefault="00275964" w:rsidP="00275964">
      <w:pPr>
        <w:ind w:left="60"/>
        <w:jc w:val="both"/>
        <w:rPr>
          <w:rFonts w:ascii="Times New Roman" w:hAnsi="Times New Roman" w:cs="Times New Roman"/>
          <w:sz w:val="20"/>
          <w:szCs w:val="20"/>
        </w:rPr>
      </w:pPr>
      <w:r w:rsidRPr="00275964">
        <w:rPr>
          <w:rFonts w:ascii="Times New Roman" w:hAnsi="Times New Roman" w:cs="Times New Roman"/>
          <w:sz w:val="20"/>
          <w:szCs w:val="20"/>
        </w:rPr>
        <w:br/>
      </w:r>
      <w:r>
        <w:rPr>
          <w:rFonts w:ascii="Times New Roman" w:hAnsi="Times New Roman" w:cs="Times New Roman"/>
          <w:sz w:val="20"/>
          <w:szCs w:val="20"/>
        </w:rPr>
        <w:t>1 .</w:t>
      </w:r>
      <w:r w:rsidRPr="00275964">
        <w:rPr>
          <w:rFonts w:ascii="Times New Roman" w:hAnsi="Times New Roman" w:cs="Times New Roman"/>
          <w:sz w:val="20"/>
          <w:szCs w:val="20"/>
        </w:rPr>
        <w:t>Regionalny Dyrektor Ochrony Środowiska w Gdańsku ul. Chmielna 54/57, 80-748 Gdańsk,</w:t>
      </w:r>
    </w:p>
    <w:p w:rsidR="00275964" w:rsidRPr="00275964" w:rsidRDefault="00275964" w:rsidP="00275964">
      <w:pPr>
        <w:jc w:val="both"/>
        <w:rPr>
          <w:rFonts w:ascii="Times New Roman" w:hAnsi="Times New Roman" w:cs="Times New Roman"/>
          <w:sz w:val="20"/>
          <w:szCs w:val="20"/>
        </w:rPr>
      </w:pPr>
      <w:r>
        <w:rPr>
          <w:rFonts w:ascii="Times New Roman" w:hAnsi="Times New Roman" w:cs="Times New Roman"/>
          <w:sz w:val="20"/>
          <w:szCs w:val="20"/>
        </w:rPr>
        <w:t xml:space="preserve"> 2. </w:t>
      </w:r>
      <w:r w:rsidRPr="00275964">
        <w:rPr>
          <w:rFonts w:ascii="Times New Roman" w:hAnsi="Times New Roman" w:cs="Times New Roman"/>
          <w:sz w:val="20"/>
          <w:szCs w:val="20"/>
        </w:rPr>
        <w:t>Państwowy Powiatowy Inspektor Sanitarny w Bytowie ul. Gen. Sikorskiego 27, 77-100 Bytów,</w:t>
      </w:r>
    </w:p>
    <w:p w:rsidR="00275964" w:rsidRPr="00275964" w:rsidRDefault="00275964" w:rsidP="00275964">
      <w:pPr>
        <w:jc w:val="both"/>
        <w:rPr>
          <w:rFonts w:ascii="Times New Roman" w:hAnsi="Times New Roman" w:cs="Times New Roman"/>
          <w:sz w:val="20"/>
          <w:szCs w:val="20"/>
        </w:rPr>
      </w:pPr>
      <w:r>
        <w:rPr>
          <w:rFonts w:ascii="Times New Roman" w:hAnsi="Times New Roman" w:cs="Times New Roman"/>
          <w:sz w:val="20"/>
          <w:szCs w:val="20"/>
        </w:rPr>
        <w:t xml:space="preserve"> 3. </w:t>
      </w:r>
      <w:r w:rsidRPr="00275964">
        <w:rPr>
          <w:rFonts w:ascii="Times New Roman" w:hAnsi="Times New Roman" w:cs="Times New Roman"/>
          <w:sz w:val="20"/>
          <w:szCs w:val="20"/>
        </w:rPr>
        <w:t xml:space="preserve">Państwowe Gospodarstwo Wodne Wody Polskie, Zarząd Zlewni w Gdańsku, Al. Grunwaldzka 184, 80-531 </w:t>
      </w:r>
      <w:r>
        <w:rPr>
          <w:rFonts w:ascii="Times New Roman" w:hAnsi="Times New Roman" w:cs="Times New Roman"/>
          <w:sz w:val="20"/>
          <w:szCs w:val="20"/>
        </w:rPr>
        <w:t xml:space="preserve">     </w:t>
      </w:r>
      <w:r w:rsidRPr="00275964">
        <w:rPr>
          <w:rFonts w:ascii="Times New Roman" w:hAnsi="Times New Roman" w:cs="Times New Roman"/>
          <w:sz w:val="20"/>
          <w:szCs w:val="20"/>
        </w:rPr>
        <w:t xml:space="preserve">Gdańsk </w:t>
      </w:r>
    </w:p>
    <w:p w:rsidR="00B75E6A" w:rsidRPr="00B75E6A" w:rsidRDefault="00B75E6A" w:rsidP="00B75E6A">
      <w:pPr>
        <w:rPr>
          <w:rFonts w:ascii="Times New Roman" w:hAnsi="Times New Roman" w:cs="Times New Roman"/>
          <w:sz w:val="24"/>
          <w:szCs w:val="24"/>
        </w:rPr>
      </w:pPr>
    </w:p>
    <w:sectPr w:rsidR="00B75E6A" w:rsidRPr="00B75E6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ADE" w:rsidRDefault="00B73ADE" w:rsidP="009D4895">
      <w:pPr>
        <w:spacing w:after="0" w:line="240" w:lineRule="auto"/>
      </w:pPr>
      <w:r>
        <w:separator/>
      </w:r>
    </w:p>
  </w:endnote>
  <w:endnote w:type="continuationSeparator" w:id="0">
    <w:p w:rsidR="00B73ADE" w:rsidRDefault="00B73ADE" w:rsidP="009D4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328678451"/>
      <w:docPartObj>
        <w:docPartGallery w:val="Page Numbers (Bottom of Page)"/>
        <w:docPartUnique/>
      </w:docPartObj>
    </w:sdtPr>
    <w:sdtEndPr/>
    <w:sdtContent>
      <w:p w:rsidR="000A2E96" w:rsidRPr="007B14E2" w:rsidRDefault="000A2E96">
        <w:pPr>
          <w:pStyle w:val="Stopka"/>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14E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7B14E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7B14E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5587E">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7B14E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rsidR="000A2E96" w:rsidRDefault="000A2E9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ADE" w:rsidRDefault="00B73ADE" w:rsidP="009D4895">
      <w:pPr>
        <w:spacing w:after="0" w:line="240" w:lineRule="auto"/>
      </w:pPr>
      <w:r>
        <w:separator/>
      </w:r>
    </w:p>
  </w:footnote>
  <w:footnote w:type="continuationSeparator" w:id="0">
    <w:p w:rsidR="00B73ADE" w:rsidRDefault="00B73ADE" w:rsidP="009D48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65943"/>
    <w:multiLevelType w:val="hybridMultilevel"/>
    <w:tmpl w:val="59D00FFC"/>
    <w:lvl w:ilvl="0" w:tplc="2E18B80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41C60FC"/>
    <w:multiLevelType w:val="hybridMultilevel"/>
    <w:tmpl w:val="73ECB006"/>
    <w:lvl w:ilvl="0" w:tplc="A3A6A402">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77A7FCC"/>
    <w:multiLevelType w:val="hybridMultilevel"/>
    <w:tmpl w:val="48041E78"/>
    <w:lvl w:ilvl="0" w:tplc="62E2EA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C12C73"/>
    <w:multiLevelType w:val="hybridMultilevel"/>
    <w:tmpl w:val="E752B660"/>
    <w:lvl w:ilvl="0" w:tplc="EB00F77C">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398868D7"/>
    <w:multiLevelType w:val="hybridMultilevel"/>
    <w:tmpl w:val="832492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B35B93"/>
    <w:multiLevelType w:val="hybridMultilevel"/>
    <w:tmpl w:val="3154D7E8"/>
    <w:lvl w:ilvl="0" w:tplc="27FC412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585D04"/>
    <w:multiLevelType w:val="hybridMultilevel"/>
    <w:tmpl w:val="E1724E4C"/>
    <w:lvl w:ilvl="0" w:tplc="B314AA32">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B0B1A9D"/>
    <w:multiLevelType w:val="hybridMultilevel"/>
    <w:tmpl w:val="F89C0994"/>
    <w:lvl w:ilvl="0" w:tplc="580C1A7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FF24C8D"/>
    <w:multiLevelType w:val="hybridMultilevel"/>
    <w:tmpl w:val="F9B2A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2B537FA"/>
    <w:multiLevelType w:val="hybridMultilevel"/>
    <w:tmpl w:val="EB8013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C1315E3"/>
    <w:multiLevelType w:val="hybridMultilevel"/>
    <w:tmpl w:val="C8D2A426"/>
    <w:lvl w:ilvl="0" w:tplc="FC40DB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64D0568E"/>
    <w:multiLevelType w:val="hybridMultilevel"/>
    <w:tmpl w:val="4490C6BA"/>
    <w:lvl w:ilvl="0" w:tplc="69D2F91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68427C11"/>
    <w:multiLevelType w:val="hybridMultilevel"/>
    <w:tmpl w:val="21C851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28D6DCE"/>
    <w:multiLevelType w:val="hybridMultilevel"/>
    <w:tmpl w:val="A08CC2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6C834B0"/>
    <w:multiLevelType w:val="hybridMultilevel"/>
    <w:tmpl w:val="24EE0E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966136E"/>
    <w:multiLevelType w:val="hybridMultilevel"/>
    <w:tmpl w:val="703403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A2A6FF6"/>
    <w:multiLevelType w:val="hybridMultilevel"/>
    <w:tmpl w:val="10CE26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EC5D2F"/>
    <w:multiLevelType w:val="hybridMultilevel"/>
    <w:tmpl w:val="F8A8FAA2"/>
    <w:lvl w:ilvl="0" w:tplc="2B468F9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CAF066B"/>
    <w:multiLevelType w:val="hybridMultilevel"/>
    <w:tmpl w:val="A51A6A2E"/>
    <w:lvl w:ilvl="0" w:tplc="63483CF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EE61F86"/>
    <w:multiLevelType w:val="hybridMultilevel"/>
    <w:tmpl w:val="326CD1A0"/>
    <w:lvl w:ilvl="0" w:tplc="B9C41C4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17"/>
  </w:num>
  <w:num w:numId="3">
    <w:abstractNumId w:val="5"/>
  </w:num>
  <w:num w:numId="4">
    <w:abstractNumId w:val="7"/>
  </w:num>
  <w:num w:numId="5">
    <w:abstractNumId w:val="2"/>
  </w:num>
  <w:num w:numId="6">
    <w:abstractNumId w:val="19"/>
  </w:num>
  <w:num w:numId="7">
    <w:abstractNumId w:val="12"/>
  </w:num>
  <w:num w:numId="8">
    <w:abstractNumId w:val="9"/>
  </w:num>
  <w:num w:numId="9">
    <w:abstractNumId w:val="0"/>
  </w:num>
  <w:num w:numId="10">
    <w:abstractNumId w:val="10"/>
  </w:num>
  <w:num w:numId="11">
    <w:abstractNumId w:val="16"/>
  </w:num>
  <w:num w:numId="12">
    <w:abstractNumId w:val="13"/>
  </w:num>
  <w:num w:numId="13">
    <w:abstractNumId w:val="15"/>
  </w:num>
  <w:num w:numId="14">
    <w:abstractNumId w:val="6"/>
  </w:num>
  <w:num w:numId="15">
    <w:abstractNumId w:val="4"/>
  </w:num>
  <w:num w:numId="16">
    <w:abstractNumId w:val="14"/>
  </w:num>
  <w:num w:numId="17">
    <w:abstractNumId w:val="8"/>
  </w:num>
  <w:num w:numId="18">
    <w:abstractNumId w:val="11"/>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ABC"/>
    <w:rsid w:val="0000003E"/>
    <w:rsid w:val="0000338B"/>
    <w:rsid w:val="00005456"/>
    <w:rsid w:val="000129C4"/>
    <w:rsid w:val="000135D6"/>
    <w:rsid w:val="000159CD"/>
    <w:rsid w:val="00026400"/>
    <w:rsid w:val="00026BEC"/>
    <w:rsid w:val="00035660"/>
    <w:rsid w:val="000413FD"/>
    <w:rsid w:val="00056776"/>
    <w:rsid w:val="000702FD"/>
    <w:rsid w:val="00074BF3"/>
    <w:rsid w:val="00081342"/>
    <w:rsid w:val="00081797"/>
    <w:rsid w:val="000823C7"/>
    <w:rsid w:val="00096B3C"/>
    <w:rsid w:val="000A2E96"/>
    <w:rsid w:val="000A7A2D"/>
    <w:rsid w:val="000B329B"/>
    <w:rsid w:val="000C0788"/>
    <w:rsid w:val="000C3C3C"/>
    <w:rsid w:val="000E044D"/>
    <w:rsid w:val="000F65E7"/>
    <w:rsid w:val="0010344F"/>
    <w:rsid w:val="00120E01"/>
    <w:rsid w:val="001221E7"/>
    <w:rsid w:val="00130A63"/>
    <w:rsid w:val="00131F60"/>
    <w:rsid w:val="00133031"/>
    <w:rsid w:val="001429EA"/>
    <w:rsid w:val="001513B5"/>
    <w:rsid w:val="001549A3"/>
    <w:rsid w:val="00164698"/>
    <w:rsid w:val="00175430"/>
    <w:rsid w:val="00184850"/>
    <w:rsid w:val="00185337"/>
    <w:rsid w:val="001876C6"/>
    <w:rsid w:val="0019107E"/>
    <w:rsid w:val="001A76CE"/>
    <w:rsid w:val="001B1806"/>
    <w:rsid w:val="001C285B"/>
    <w:rsid w:val="001E2844"/>
    <w:rsid w:val="001E37D3"/>
    <w:rsid w:val="001E74A8"/>
    <w:rsid w:val="00205A30"/>
    <w:rsid w:val="0020725C"/>
    <w:rsid w:val="00225161"/>
    <w:rsid w:val="00227BD2"/>
    <w:rsid w:val="00227D44"/>
    <w:rsid w:val="0023370A"/>
    <w:rsid w:val="00244E2D"/>
    <w:rsid w:val="00252017"/>
    <w:rsid w:val="00254445"/>
    <w:rsid w:val="00274DE7"/>
    <w:rsid w:val="0027545E"/>
    <w:rsid w:val="00275964"/>
    <w:rsid w:val="002761C3"/>
    <w:rsid w:val="00290489"/>
    <w:rsid w:val="00292706"/>
    <w:rsid w:val="002958DA"/>
    <w:rsid w:val="002A2B83"/>
    <w:rsid w:val="002C13CC"/>
    <w:rsid w:val="002C4CEB"/>
    <w:rsid w:val="002C626D"/>
    <w:rsid w:val="002D1451"/>
    <w:rsid w:val="002D3694"/>
    <w:rsid w:val="002D6730"/>
    <w:rsid w:val="002E2C5E"/>
    <w:rsid w:val="002F42FC"/>
    <w:rsid w:val="002F4896"/>
    <w:rsid w:val="003044AA"/>
    <w:rsid w:val="00322D38"/>
    <w:rsid w:val="00325944"/>
    <w:rsid w:val="00333E8F"/>
    <w:rsid w:val="003359C9"/>
    <w:rsid w:val="0034218B"/>
    <w:rsid w:val="003455E4"/>
    <w:rsid w:val="00350D6C"/>
    <w:rsid w:val="00361257"/>
    <w:rsid w:val="003641DA"/>
    <w:rsid w:val="003959FE"/>
    <w:rsid w:val="003A74CE"/>
    <w:rsid w:val="003B4B90"/>
    <w:rsid w:val="003B5152"/>
    <w:rsid w:val="003C78B8"/>
    <w:rsid w:val="003F0486"/>
    <w:rsid w:val="003F1D93"/>
    <w:rsid w:val="003F39E1"/>
    <w:rsid w:val="003F75B0"/>
    <w:rsid w:val="00406306"/>
    <w:rsid w:val="00406C34"/>
    <w:rsid w:val="004171CE"/>
    <w:rsid w:val="004419D2"/>
    <w:rsid w:val="00444551"/>
    <w:rsid w:val="004552EF"/>
    <w:rsid w:val="00464692"/>
    <w:rsid w:val="00474659"/>
    <w:rsid w:val="004A5E93"/>
    <w:rsid w:val="004C3BA2"/>
    <w:rsid w:val="004C5C1C"/>
    <w:rsid w:val="004C6C4B"/>
    <w:rsid w:val="004C7049"/>
    <w:rsid w:val="004C7DBD"/>
    <w:rsid w:val="004E06FB"/>
    <w:rsid w:val="004E7107"/>
    <w:rsid w:val="004E7D31"/>
    <w:rsid w:val="004F0D5A"/>
    <w:rsid w:val="004F2854"/>
    <w:rsid w:val="0051607F"/>
    <w:rsid w:val="0052072A"/>
    <w:rsid w:val="00524562"/>
    <w:rsid w:val="0052517B"/>
    <w:rsid w:val="00560FF4"/>
    <w:rsid w:val="005669D8"/>
    <w:rsid w:val="00574A00"/>
    <w:rsid w:val="00591C74"/>
    <w:rsid w:val="00594B17"/>
    <w:rsid w:val="005B1E7D"/>
    <w:rsid w:val="005B489C"/>
    <w:rsid w:val="005C225E"/>
    <w:rsid w:val="005C493C"/>
    <w:rsid w:val="005D2195"/>
    <w:rsid w:val="005D2B7A"/>
    <w:rsid w:val="005D4970"/>
    <w:rsid w:val="005E061D"/>
    <w:rsid w:val="005E40DD"/>
    <w:rsid w:val="005E420A"/>
    <w:rsid w:val="00612ABC"/>
    <w:rsid w:val="0061533E"/>
    <w:rsid w:val="00630632"/>
    <w:rsid w:val="006321F0"/>
    <w:rsid w:val="00651F25"/>
    <w:rsid w:val="006733BA"/>
    <w:rsid w:val="006A04E2"/>
    <w:rsid w:val="006A7BAC"/>
    <w:rsid w:val="006C17BE"/>
    <w:rsid w:val="006C41E2"/>
    <w:rsid w:val="006D5BDB"/>
    <w:rsid w:val="006F06DE"/>
    <w:rsid w:val="007011EB"/>
    <w:rsid w:val="0071088C"/>
    <w:rsid w:val="00723F5D"/>
    <w:rsid w:val="0073752F"/>
    <w:rsid w:val="00737B99"/>
    <w:rsid w:val="00742C26"/>
    <w:rsid w:val="00743661"/>
    <w:rsid w:val="00745699"/>
    <w:rsid w:val="00782417"/>
    <w:rsid w:val="0078785F"/>
    <w:rsid w:val="007A3A9E"/>
    <w:rsid w:val="007A3AF0"/>
    <w:rsid w:val="007B14E2"/>
    <w:rsid w:val="007B7E80"/>
    <w:rsid w:val="007E41C1"/>
    <w:rsid w:val="00810D83"/>
    <w:rsid w:val="00812AA1"/>
    <w:rsid w:val="00825972"/>
    <w:rsid w:val="008439F7"/>
    <w:rsid w:val="0084515F"/>
    <w:rsid w:val="0085587E"/>
    <w:rsid w:val="00862157"/>
    <w:rsid w:val="008804D8"/>
    <w:rsid w:val="008919A0"/>
    <w:rsid w:val="00892B24"/>
    <w:rsid w:val="008937FE"/>
    <w:rsid w:val="008A46BE"/>
    <w:rsid w:val="008A6385"/>
    <w:rsid w:val="008B0762"/>
    <w:rsid w:val="008B1104"/>
    <w:rsid w:val="008C00F8"/>
    <w:rsid w:val="008C158C"/>
    <w:rsid w:val="008D5A53"/>
    <w:rsid w:val="008E35C7"/>
    <w:rsid w:val="008E3659"/>
    <w:rsid w:val="008E4E10"/>
    <w:rsid w:val="008F7ADD"/>
    <w:rsid w:val="00905C81"/>
    <w:rsid w:val="00907D6C"/>
    <w:rsid w:val="009224C8"/>
    <w:rsid w:val="009459B9"/>
    <w:rsid w:val="009602D3"/>
    <w:rsid w:val="009651A2"/>
    <w:rsid w:val="0096762B"/>
    <w:rsid w:val="00977F92"/>
    <w:rsid w:val="009801B7"/>
    <w:rsid w:val="00991970"/>
    <w:rsid w:val="009A5DDA"/>
    <w:rsid w:val="009B5751"/>
    <w:rsid w:val="009D4270"/>
    <w:rsid w:val="009D4895"/>
    <w:rsid w:val="009E26A9"/>
    <w:rsid w:val="009E591D"/>
    <w:rsid w:val="009E59F8"/>
    <w:rsid w:val="00A005D3"/>
    <w:rsid w:val="00A06426"/>
    <w:rsid w:val="00A17485"/>
    <w:rsid w:val="00A21ADF"/>
    <w:rsid w:val="00A41701"/>
    <w:rsid w:val="00A43D27"/>
    <w:rsid w:val="00A532B4"/>
    <w:rsid w:val="00A55984"/>
    <w:rsid w:val="00A57E27"/>
    <w:rsid w:val="00A63524"/>
    <w:rsid w:val="00A6650D"/>
    <w:rsid w:val="00A72B5E"/>
    <w:rsid w:val="00A72EC3"/>
    <w:rsid w:val="00A829C9"/>
    <w:rsid w:val="00A912C5"/>
    <w:rsid w:val="00A949FF"/>
    <w:rsid w:val="00A97C0F"/>
    <w:rsid w:val="00AA7D20"/>
    <w:rsid w:val="00AB1D6C"/>
    <w:rsid w:val="00AB267A"/>
    <w:rsid w:val="00AB7CDE"/>
    <w:rsid w:val="00AC444F"/>
    <w:rsid w:val="00AC764E"/>
    <w:rsid w:val="00AD247C"/>
    <w:rsid w:val="00AD6A5C"/>
    <w:rsid w:val="00AE0F7B"/>
    <w:rsid w:val="00AE491B"/>
    <w:rsid w:val="00AE6D59"/>
    <w:rsid w:val="00B06E3E"/>
    <w:rsid w:val="00B10DE2"/>
    <w:rsid w:val="00B26488"/>
    <w:rsid w:val="00B345F7"/>
    <w:rsid w:val="00B37C7F"/>
    <w:rsid w:val="00B41F7F"/>
    <w:rsid w:val="00B46708"/>
    <w:rsid w:val="00B52E21"/>
    <w:rsid w:val="00B5473E"/>
    <w:rsid w:val="00B61C09"/>
    <w:rsid w:val="00B65B02"/>
    <w:rsid w:val="00B67703"/>
    <w:rsid w:val="00B71496"/>
    <w:rsid w:val="00B73ADE"/>
    <w:rsid w:val="00B75A77"/>
    <w:rsid w:val="00B75E6A"/>
    <w:rsid w:val="00B825F3"/>
    <w:rsid w:val="00B84095"/>
    <w:rsid w:val="00B87E7E"/>
    <w:rsid w:val="00BA3DDB"/>
    <w:rsid w:val="00BB12DD"/>
    <w:rsid w:val="00BB2977"/>
    <w:rsid w:val="00BB3912"/>
    <w:rsid w:val="00BC2EB3"/>
    <w:rsid w:val="00BC2F9F"/>
    <w:rsid w:val="00BC4243"/>
    <w:rsid w:val="00BD32F9"/>
    <w:rsid w:val="00BE52EC"/>
    <w:rsid w:val="00BF2E61"/>
    <w:rsid w:val="00BF6825"/>
    <w:rsid w:val="00C040FD"/>
    <w:rsid w:val="00C07FBD"/>
    <w:rsid w:val="00C11405"/>
    <w:rsid w:val="00C4323A"/>
    <w:rsid w:val="00C57C42"/>
    <w:rsid w:val="00C607FC"/>
    <w:rsid w:val="00C70235"/>
    <w:rsid w:val="00C73387"/>
    <w:rsid w:val="00C742EC"/>
    <w:rsid w:val="00C86D5E"/>
    <w:rsid w:val="00CB1E10"/>
    <w:rsid w:val="00CB5BCC"/>
    <w:rsid w:val="00CB62B3"/>
    <w:rsid w:val="00CC0338"/>
    <w:rsid w:val="00CE3C66"/>
    <w:rsid w:val="00D05A8D"/>
    <w:rsid w:val="00D06193"/>
    <w:rsid w:val="00D12EA3"/>
    <w:rsid w:val="00D218CF"/>
    <w:rsid w:val="00D221F2"/>
    <w:rsid w:val="00D50BBF"/>
    <w:rsid w:val="00D54B56"/>
    <w:rsid w:val="00D5688D"/>
    <w:rsid w:val="00D648C9"/>
    <w:rsid w:val="00D8297B"/>
    <w:rsid w:val="00D902E3"/>
    <w:rsid w:val="00DB08A4"/>
    <w:rsid w:val="00DC3060"/>
    <w:rsid w:val="00DE069A"/>
    <w:rsid w:val="00DE1115"/>
    <w:rsid w:val="00DE580F"/>
    <w:rsid w:val="00DF2B7F"/>
    <w:rsid w:val="00E01D9E"/>
    <w:rsid w:val="00E046FB"/>
    <w:rsid w:val="00E50E4F"/>
    <w:rsid w:val="00E5617A"/>
    <w:rsid w:val="00E9316B"/>
    <w:rsid w:val="00E9740C"/>
    <w:rsid w:val="00EB2F79"/>
    <w:rsid w:val="00ED1ABB"/>
    <w:rsid w:val="00EE37E6"/>
    <w:rsid w:val="00EF71D8"/>
    <w:rsid w:val="00F232EE"/>
    <w:rsid w:val="00F24530"/>
    <w:rsid w:val="00F25898"/>
    <w:rsid w:val="00F26062"/>
    <w:rsid w:val="00F323F3"/>
    <w:rsid w:val="00F336FA"/>
    <w:rsid w:val="00F40551"/>
    <w:rsid w:val="00F54E8F"/>
    <w:rsid w:val="00F61A9D"/>
    <w:rsid w:val="00F6315B"/>
    <w:rsid w:val="00F666E8"/>
    <w:rsid w:val="00F779EA"/>
    <w:rsid w:val="00F857CB"/>
    <w:rsid w:val="00F904B5"/>
    <w:rsid w:val="00F94CD4"/>
    <w:rsid w:val="00F952E2"/>
    <w:rsid w:val="00FA696C"/>
    <w:rsid w:val="00FB0C9B"/>
    <w:rsid w:val="00FB2D45"/>
    <w:rsid w:val="00FC6F63"/>
    <w:rsid w:val="00FE4E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6DC728-2F7E-4C0D-9930-88057069C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044AA"/>
    <w:pPr>
      <w:ind w:left="720"/>
      <w:contextualSpacing/>
    </w:pPr>
  </w:style>
  <w:style w:type="paragraph" w:styleId="Tekstdymka">
    <w:name w:val="Balloon Text"/>
    <w:basedOn w:val="Normalny"/>
    <w:link w:val="TekstdymkaZnak"/>
    <w:uiPriority w:val="99"/>
    <w:semiHidden/>
    <w:unhideWhenUsed/>
    <w:rsid w:val="007A3AF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3AF0"/>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D489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D4895"/>
    <w:rPr>
      <w:sz w:val="20"/>
      <w:szCs w:val="20"/>
    </w:rPr>
  </w:style>
  <w:style w:type="character" w:styleId="Odwoanieprzypisukocowego">
    <w:name w:val="endnote reference"/>
    <w:basedOn w:val="Domylnaczcionkaakapitu"/>
    <w:uiPriority w:val="99"/>
    <w:semiHidden/>
    <w:unhideWhenUsed/>
    <w:rsid w:val="009D4895"/>
    <w:rPr>
      <w:vertAlign w:val="superscript"/>
    </w:rPr>
  </w:style>
  <w:style w:type="paragraph" w:styleId="Nagwek">
    <w:name w:val="header"/>
    <w:basedOn w:val="Normalny"/>
    <w:link w:val="NagwekZnak"/>
    <w:uiPriority w:val="99"/>
    <w:unhideWhenUsed/>
    <w:rsid w:val="007B14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B14E2"/>
  </w:style>
  <w:style w:type="paragraph" w:styleId="Stopka">
    <w:name w:val="footer"/>
    <w:basedOn w:val="Normalny"/>
    <w:link w:val="StopkaZnak"/>
    <w:uiPriority w:val="99"/>
    <w:unhideWhenUsed/>
    <w:rsid w:val="007B14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B1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07BFF-7D89-4C77-91D4-69FE1A30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4536</TotalTime>
  <Pages>14</Pages>
  <Words>5797</Words>
  <Characters>34786</Characters>
  <Application>Microsoft Office Word</Application>
  <DocSecurity>0</DocSecurity>
  <Lines>289</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Przewodniczący Rady</dc:creator>
  <cp:keywords/>
  <dc:description/>
  <cp:lastModifiedBy>Sylwia Gołąb</cp:lastModifiedBy>
  <cp:revision>233</cp:revision>
  <cp:lastPrinted>2024-11-13T09:37:00Z</cp:lastPrinted>
  <dcterms:created xsi:type="dcterms:W3CDTF">2024-07-02T10:20:00Z</dcterms:created>
  <dcterms:modified xsi:type="dcterms:W3CDTF">2024-11-13T09:38:00Z</dcterms:modified>
</cp:coreProperties>
</file>