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D05" w:rsidRDefault="00E43E35">
      <w:r>
        <w:t xml:space="preserve">OS.6220.4.2024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C6090">
        <w:t>Borzytuchom,</w:t>
      </w:r>
      <w:r>
        <w:t xml:space="preserve"> 14.11.2024r.</w:t>
      </w:r>
    </w:p>
    <w:p w:rsidR="005C6090" w:rsidRDefault="005C6090"/>
    <w:p w:rsidR="005C6090" w:rsidRDefault="005C6090" w:rsidP="005C6090">
      <w:pPr>
        <w:jc w:val="center"/>
      </w:pPr>
      <w:r>
        <w:t>ZAWIADOMIENIE – OBWIESZCZENIE</w:t>
      </w:r>
    </w:p>
    <w:p w:rsidR="005C6090" w:rsidRDefault="005C6090" w:rsidP="0032138B">
      <w:pPr>
        <w:jc w:val="both"/>
        <w:rPr>
          <w:b/>
        </w:rPr>
      </w:pPr>
      <w:r>
        <w:t xml:space="preserve">Na podstawie art. 9 i 10 </w:t>
      </w:r>
      <w:r>
        <w:rPr>
          <w:rFonts w:cstheme="minorHAnsi"/>
        </w:rPr>
        <w:t>§</w:t>
      </w:r>
      <w:r>
        <w:t xml:space="preserve"> 10 oraz art. 49 z dnia 14 czerwca 1960r., kodeks postępowania administracyjnego (</w:t>
      </w:r>
      <w:proofErr w:type="spellStart"/>
      <w:r>
        <w:t>t.j</w:t>
      </w:r>
      <w:proofErr w:type="spellEnd"/>
      <w:r>
        <w:t>. Dz.U. z 2024r., poz. 572)</w:t>
      </w:r>
      <w:r w:rsidR="009A250D">
        <w:t xml:space="preserve">, w związku z art. 74 ust. 3 ustawy z dnia 3 października </w:t>
      </w:r>
      <w:r w:rsidR="0032138B">
        <w:t>2008r. o udostępnieniu informacji o środowisku i jego ochronie, udziale społeczeństwa w ochronie środowiska oraz o ocenach oddziaływania na środowisko (</w:t>
      </w:r>
      <w:proofErr w:type="spellStart"/>
      <w:r w:rsidR="0032138B">
        <w:t>t.j</w:t>
      </w:r>
      <w:proofErr w:type="spellEnd"/>
      <w:r w:rsidR="0032138B">
        <w:t xml:space="preserve">. dz. U. z 2023r., poz. 1094), w celu zapewnienia stronom pełnego i czynnego udziału w postępowaniu o wydanie decyzji o środowiskowych uwarunkowaniach dla przedsięwzięcia pn. : </w:t>
      </w:r>
      <w:r w:rsidR="0032138B" w:rsidRPr="0032138B">
        <w:rPr>
          <w:b/>
        </w:rPr>
        <w:t>„budowie 31 budynków mieszkalnych jednorodzinnych wraz z infrastrukturą towarzyszącą na terenie działek wydzielonych z działki ew. o nr: 70/4 i 70/5 obręb Struszewo”</w:t>
      </w:r>
    </w:p>
    <w:p w:rsidR="0032138B" w:rsidRDefault="0032138B" w:rsidP="0032138B">
      <w:pPr>
        <w:jc w:val="both"/>
        <w:rPr>
          <w:b/>
        </w:rPr>
      </w:pPr>
    </w:p>
    <w:p w:rsidR="0032138B" w:rsidRDefault="0032138B" w:rsidP="006A15F4">
      <w:pPr>
        <w:jc w:val="center"/>
        <w:rPr>
          <w:b/>
        </w:rPr>
      </w:pPr>
      <w:r>
        <w:rPr>
          <w:b/>
        </w:rPr>
        <w:t>Wójt Gminy Borzytuchom</w:t>
      </w:r>
    </w:p>
    <w:p w:rsidR="0032138B" w:rsidRDefault="0032138B" w:rsidP="006A15F4">
      <w:pPr>
        <w:jc w:val="center"/>
        <w:rPr>
          <w:b/>
        </w:rPr>
      </w:pPr>
      <w:r>
        <w:rPr>
          <w:b/>
        </w:rPr>
        <w:t>Zawiadamia strony postępowania</w:t>
      </w:r>
    </w:p>
    <w:p w:rsidR="0032138B" w:rsidRDefault="0032138B" w:rsidP="006A15F4">
      <w:pPr>
        <w:jc w:val="center"/>
        <w:rPr>
          <w:b/>
        </w:rPr>
      </w:pPr>
      <w:r>
        <w:rPr>
          <w:b/>
        </w:rPr>
        <w:t>o możliwości zapoznania się i wypowiedzenia co do zebranych dowodów i materiałów</w:t>
      </w:r>
    </w:p>
    <w:p w:rsidR="0032138B" w:rsidRDefault="0032138B" w:rsidP="006A15F4">
      <w:pPr>
        <w:jc w:val="center"/>
        <w:rPr>
          <w:b/>
        </w:rPr>
      </w:pPr>
      <w:r>
        <w:rPr>
          <w:b/>
        </w:rPr>
        <w:t>przed wydaniem decyzji</w:t>
      </w:r>
    </w:p>
    <w:p w:rsidR="0032138B" w:rsidRDefault="00C25B82" w:rsidP="006A15F4">
      <w:pPr>
        <w:jc w:val="both"/>
      </w:pPr>
      <w:r>
        <w:t>Informując, że w trakcie prowadzonego postępowania w sprawie wydania przedmiotowej decyzji uzyskano nw. opinie dotyczące konieczności przeprowadzenia oceny oddziaływania na środowisko tj.:</w:t>
      </w:r>
    </w:p>
    <w:p w:rsidR="00C25B82" w:rsidRDefault="00C25B82" w:rsidP="006A15F4">
      <w:pPr>
        <w:jc w:val="both"/>
      </w:pPr>
      <w:r>
        <w:t>- opinię Państwowego Powiatowego Inspektora Sanitarnego w Bytowie znak: ZNS.9022.5.28.2024.AK z dnia 16.05.2024r. (data wpływu 17.05.2024r.) o braku potrzeby przeprowadzenia oceny oddziaływania na środowisko dla ww. przedsięwzięcia,</w:t>
      </w:r>
    </w:p>
    <w:p w:rsidR="00C25B82" w:rsidRDefault="00C25B82" w:rsidP="006A15F4">
      <w:pPr>
        <w:jc w:val="both"/>
      </w:pPr>
      <w:r>
        <w:t>- opinię Regionalnego Dyrektora Ochrony Środowiska w Gdańsku znak: RDOŚ-Gd-WOO.4220.328.2024.MR.6 z dnia 08.10.2024r. (data wpływu 10.10.2024r.) stwierdzającą brak potrzeby przeprowadzenia oceny oddziaływania planowego przedsięwzięcia na środowisko,</w:t>
      </w:r>
    </w:p>
    <w:p w:rsidR="00C25B82" w:rsidRDefault="00C25B82" w:rsidP="006A15F4">
      <w:pPr>
        <w:jc w:val="both"/>
      </w:pPr>
      <w:r>
        <w:t xml:space="preserve">- opinię Dyrektora Państwowego Gospodarstwa Wodnego Wód Polskich Zarządu Zlewni w Gdańsku znak GG.ZZŚ.4901.194.1.2024.AKG z dnia 22.05.2024r. (data wpływu 23.05.2024r.) stwierdzającą brak potrzeby </w:t>
      </w:r>
      <w:r w:rsidR="006A15F4">
        <w:t xml:space="preserve">przeprowadzania oceny oddziaływania planowanego przedsięwzięcia na stan zasobów wodnych i zagrożenie osiągnięcia celów środowiskowych, wraz z warunkami koniecznymi do uwzględnienia w decyzji o środowiskowych uwarunkowaniach. Jednocześnie zawiadamia strony postępowania o zakończeniu postępowania dowodowego w sprawie wydania decyzji o środowiskowych uwarunkowaniach dla ww. przedsięwzięcia. </w:t>
      </w:r>
    </w:p>
    <w:p w:rsidR="006A15F4" w:rsidRDefault="006A15F4" w:rsidP="006A15F4">
      <w:pPr>
        <w:jc w:val="both"/>
      </w:pPr>
      <w:r>
        <w:t xml:space="preserve">W związku z powyższym, zainteresowane strony </w:t>
      </w:r>
      <w:r w:rsidR="00E43E35">
        <w:t>mają</w:t>
      </w:r>
      <w:r w:rsidR="00387110">
        <w:t xml:space="preserve"> możliwość zapoznania się z aktami sprawy i wypowiedzenia się co do zebranych dowodów i materiałów oraz zgło</w:t>
      </w:r>
      <w:r w:rsidR="00E43E35">
        <w:t>szonych żądań w niniejszym postę</w:t>
      </w:r>
      <w:bookmarkStart w:id="0" w:name="_GoBack"/>
      <w:bookmarkEnd w:id="0"/>
      <w:r w:rsidR="00387110">
        <w:t>powaniu w siedzibie Urzędu Gminy Borzytuchom w Referacie Rozwoju Gospodarczego i Inwestycji (ul. Zwycięstwa 56, pokój nr 7, w godzinach pracy urzędu). Uwagi i wnioski w powyższej sprawie, strony mogą składać także na piśmie, na adres tutejszego urzędu lub za pośrednictwem platformy e-PUAP.</w:t>
      </w:r>
    </w:p>
    <w:p w:rsidR="00387110" w:rsidRPr="00387110" w:rsidRDefault="00387110" w:rsidP="006A15F4">
      <w:pPr>
        <w:jc w:val="both"/>
        <w:rPr>
          <w:b/>
        </w:rPr>
      </w:pPr>
      <w:r>
        <w:rPr>
          <w:b/>
        </w:rPr>
        <w:t xml:space="preserve">Do skorzystania z ww. uprawnień wyznacza się termin 7 dni od dnia doręczenia niniejszego zawiadomienia. </w:t>
      </w:r>
    </w:p>
    <w:sectPr w:rsidR="00387110" w:rsidRPr="00387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BC"/>
    <w:rsid w:val="0032138B"/>
    <w:rsid w:val="00387110"/>
    <w:rsid w:val="005C6090"/>
    <w:rsid w:val="006A15F4"/>
    <w:rsid w:val="00733EBC"/>
    <w:rsid w:val="00964D05"/>
    <w:rsid w:val="009A250D"/>
    <w:rsid w:val="00C25B82"/>
    <w:rsid w:val="00CD4200"/>
    <w:rsid w:val="00E4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A2A21-A941-4B52-9110-27B933EA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A15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15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15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15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15F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7</cp:revision>
  <dcterms:created xsi:type="dcterms:W3CDTF">2024-11-13T11:38:00Z</dcterms:created>
  <dcterms:modified xsi:type="dcterms:W3CDTF">2024-11-14T06:47:00Z</dcterms:modified>
</cp:coreProperties>
</file>