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46F" w:rsidRPr="00EF6BB0" w:rsidRDefault="0085146F" w:rsidP="0085146F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5.35pt;margin-top:0;width:93.15pt;height:110.25pt;z-index:251659264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802766532" r:id="rId6"/>
        </w:object>
      </w:r>
      <w:r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:rsidR="0085146F" w:rsidRPr="00EF6BB0" w:rsidRDefault="0085146F" w:rsidP="0085146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:rsidR="0085146F" w:rsidRPr="00EF6BB0" w:rsidRDefault="0085146F" w:rsidP="0085146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:rsidR="0085146F" w:rsidRPr="00EF6BB0" w:rsidRDefault="0085146F" w:rsidP="0085146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:rsidR="0085146F" w:rsidRDefault="0085146F" w:rsidP="0085146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7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:rsidR="0085146F" w:rsidRDefault="0085146F"/>
    <w:p w:rsidR="0085146F" w:rsidRDefault="0085146F"/>
    <w:p w:rsidR="0085146F" w:rsidRPr="0085146F" w:rsidRDefault="0085146F">
      <w:pPr>
        <w:rPr>
          <w:rFonts w:ascii="Times New Roman" w:hAnsi="Times New Roman" w:cs="Times New Roman"/>
          <w:sz w:val="24"/>
          <w:szCs w:val="24"/>
        </w:rPr>
      </w:pPr>
      <w:r w:rsidRPr="0085146F">
        <w:rPr>
          <w:rFonts w:ascii="Times New Roman" w:hAnsi="Times New Roman" w:cs="Times New Roman"/>
          <w:sz w:val="24"/>
          <w:szCs w:val="24"/>
        </w:rPr>
        <w:t xml:space="preserve">OS.6220.7.2024 </w:t>
      </w:r>
      <w:r w:rsidRPr="0085146F">
        <w:rPr>
          <w:rFonts w:ascii="Times New Roman" w:hAnsi="Times New Roman" w:cs="Times New Roman"/>
          <w:sz w:val="24"/>
          <w:szCs w:val="24"/>
        </w:rPr>
        <w:tab/>
      </w:r>
      <w:r w:rsidR="002960EB">
        <w:rPr>
          <w:rFonts w:ascii="Times New Roman" w:hAnsi="Times New Roman" w:cs="Times New Roman"/>
          <w:sz w:val="24"/>
          <w:szCs w:val="24"/>
        </w:rPr>
        <w:tab/>
      </w:r>
      <w:r w:rsidR="002960EB">
        <w:rPr>
          <w:rFonts w:ascii="Times New Roman" w:hAnsi="Times New Roman" w:cs="Times New Roman"/>
          <w:sz w:val="24"/>
          <w:szCs w:val="24"/>
        </w:rPr>
        <w:tab/>
      </w:r>
      <w:r w:rsidR="002960EB">
        <w:rPr>
          <w:rFonts w:ascii="Times New Roman" w:hAnsi="Times New Roman" w:cs="Times New Roman"/>
          <w:sz w:val="24"/>
          <w:szCs w:val="24"/>
        </w:rPr>
        <w:tab/>
      </w:r>
      <w:r w:rsidR="002960EB">
        <w:rPr>
          <w:rFonts w:ascii="Times New Roman" w:hAnsi="Times New Roman" w:cs="Times New Roman"/>
          <w:sz w:val="24"/>
          <w:szCs w:val="24"/>
        </w:rPr>
        <w:tab/>
      </w:r>
      <w:r w:rsidR="002960EB">
        <w:rPr>
          <w:rFonts w:ascii="Times New Roman" w:hAnsi="Times New Roman" w:cs="Times New Roman"/>
          <w:sz w:val="24"/>
          <w:szCs w:val="24"/>
        </w:rPr>
        <w:tab/>
      </w:r>
      <w:r w:rsidR="002960EB">
        <w:rPr>
          <w:rFonts w:ascii="Times New Roman" w:hAnsi="Times New Roman" w:cs="Times New Roman"/>
          <w:sz w:val="24"/>
          <w:szCs w:val="24"/>
        </w:rPr>
        <w:tab/>
      </w:r>
      <w:r w:rsidRPr="0085146F">
        <w:rPr>
          <w:rFonts w:ascii="Times New Roman" w:hAnsi="Times New Roman" w:cs="Times New Roman"/>
          <w:sz w:val="24"/>
          <w:szCs w:val="24"/>
        </w:rPr>
        <w:t>Borzytuchom,</w:t>
      </w:r>
      <w:r w:rsidR="002960EB">
        <w:rPr>
          <w:rFonts w:ascii="Times New Roman" w:hAnsi="Times New Roman" w:cs="Times New Roman"/>
          <w:sz w:val="24"/>
          <w:szCs w:val="24"/>
        </w:rPr>
        <w:t xml:space="preserve"> 06.03.2025r. </w:t>
      </w:r>
    </w:p>
    <w:p w:rsidR="00DB5FF8" w:rsidRDefault="0085146F" w:rsidP="002960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46F">
        <w:rPr>
          <w:rFonts w:ascii="Times New Roman" w:hAnsi="Times New Roman" w:cs="Times New Roman"/>
          <w:b/>
          <w:sz w:val="24"/>
          <w:szCs w:val="24"/>
        </w:rPr>
        <w:t>P O S T A N O W I E N I E</w:t>
      </w:r>
    </w:p>
    <w:p w:rsidR="0085146F" w:rsidRDefault="0085146F" w:rsidP="00851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podstawie:</w:t>
      </w:r>
    </w:p>
    <w:p w:rsidR="0085146F" w:rsidRDefault="0085146F" w:rsidP="00EC0E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69 ust. 4 i 5 ustawy z dnia 3 października 2008r.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2024.1112), zwana dalej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 w związku z art. 123 ustawy z dnia 14 czerwca 1960r.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2024r., poz. 572),</w:t>
      </w:r>
    </w:p>
    <w:p w:rsidR="0085146F" w:rsidRDefault="0085146F" w:rsidP="008514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Borzytuchom</w:t>
      </w:r>
    </w:p>
    <w:p w:rsidR="0085146F" w:rsidRDefault="0085146F" w:rsidP="008514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 o s t a n a w i a</w:t>
      </w:r>
    </w:p>
    <w:p w:rsidR="0085146F" w:rsidRDefault="0085146F" w:rsidP="00EC0E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zawiesić postępowanie </w:t>
      </w:r>
      <w:r>
        <w:rPr>
          <w:rFonts w:ascii="Times New Roman" w:hAnsi="Times New Roman" w:cs="Times New Roman"/>
          <w:sz w:val="24"/>
          <w:szCs w:val="24"/>
        </w:rPr>
        <w:t xml:space="preserve">w sprawie wydania decyzji o środowiskowych uwarunkowaniach zgodny na </w:t>
      </w:r>
      <w:r w:rsidR="00EC0E24">
        <w:rPr>
          <w:rFonts w:ascii="Times New Roman" w:hAnsi="Times New Roman" w:cs="Times New Roman"/>
          <w:sz w:val="24"/>
          <w:szCs w:val="24"/>
        </w:rPr>
        <w:t xml:space="preserve">realizację przedsięwzięcia pn.: </w:t>
      </w:r>
      <w:r w:rsidR="00EC0E24">
        <w:rPr>
          <w:rFonts w:ascii="Times New Roman" w:hAnsi="Times New Roman" w:cs="Times New Roman"/>
          <w:b/>
          <w:sz w:val="24"/>
          <w:szCs w:val="24"/>
        </w:rPr>
        <w:t xml:space="preserve">budowie budynku usługowo-handlowego i myjni samochodowej wraz z obiektami </w:t>
      </w:r>
      <w:r w:rsidR="00A15F8F">
        <w:rPr>
          <w:rFonts w:ascii="Times New Roman" w:hAnsi="Times New Roman" w:cs="Times New Roman"/>
          <w:b/>
          <w:sz w:val="24"/>
          <w:szCs w:val="24"/>
        </w:rPr>
        <w:t>i infrastrukturą towarzyszącą. Lokalizacja przedsięwzięcia: działka nr ew. 31/3 obręb Struszewo, gmina Borzytuchom”</w:t>
      </w:r>
      <w:r w:rsidR="00EC0E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0E24">
        <w:rPr>
          <w:rFonts w:ascii="Times New Roman" w:hAnsi="Times New Roman" w:cs="Times New Roman"/>
          <w:sz w:val="24"/>
          <w:szCs w:val="24"/>
        </w:rPr>
        <w:t>do czasu przedłożenia przez wnioskodawcę raportu o oddziaływaniu na środowisko.</w:t>
      </w:r>
    </w:p>
    <w:p w:rsidR="00EC0E24" w:rsidRDefault="00284C86" w:rsidP="00EC0E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EC0E24" w:rsidRDefault="00EC0E24" w:rsidP="00284C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Wnioskiem z dnia 29 listopada 2024r. (data wpływu 5 grudnia 2024r.) Państwa Marka i Jolanty Osińskich reprezentowanych przez pana  Pawła Ulatowskiego B.O.P EKO-PROJEKT, zwrócili się o wydanie decyzji o środowiskowych uwarunkowaniach dla przedsięwzięcia pn.: „</w:t>
      </w:r>
      <w:r>
        <w:rPr>
          <w:rFonts w:ascii="Times New Roman" w:hAnsi="Times New Roman" w:cs="Times New Roman"/>
          <w:b/>
          <w:sz w:val="24"/>
          <w:szCs w:val="24"/>
        </w:rPr>
        <w:t>budowie budynku usługowo-handlowego i myjni samochodowej wraz z obiektami i infrastruktu</w:t>
      </w:r>
      <w:r w:rsidR="00A15F8F">
        <w:rPr>
          <w:rFonts w:ascii="Times New Roman" w:hAnsi="Times New Roman" w:cs="Times New Roman"/>
          <w:b/>
          <w:sz w:val="24"/>
          <w:szCs w:val="24"/>
        </w:rPr>
        <w:t>rą towarzyszącą na działce o nr we. 31/3 obręb Struszewo, gmina Borzytuchom”.</w:t>
      </w:r>
    </w:p>
    <w:p w:rsidR="00A15F8F" w:rsidRP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15F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Planowana inwestycja stosownie do rozporządzenia Rady Ministrów z dnia 10 września 2019r. w sprawie przedsięwzięć mogących znacząco oddziaływać na środowisko (</w:t>
      </w:r>
      <w:proofErr w:type="spellStart"/>
      <w:r w:rsidRPr="00A15F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t.j</w:t>
      </w:r>
      <w:proofErr w:type="spellEnd"/>
      <w:r w:rsidRPr="00A15F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. Dz.U. 2019 poz. 1839), kwalifikuje się jako:</w:t>
      </w:r>
    </w:p>
    <w:p w:rsidR="00A15F8F" w:rsidRP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i/>
          <w:kern w:val="0"/>
          <w:sz w:val="24"/>
          <w:szCs w:val="24"/>
          <w14:ligatures w14:val="none"/>
        </w:rPr>
      </w:pPr>
      <w:r w:rsidRPr="00A15F8F">
        <w:rPr>
          <w:rFonts w:ascii="Times New Roman" w:hAnsi="Times New Roman" w:cs="Times New Roman"/>
          <w:i/>
          <w:kern w:val="0"/>
          <w:sz w:val="24"/>
          <w:szCs w:val="24"/>
          <w14:ligatures w14:val="none"/>
        </w:rPr>
        <w:t>§3 ust. 1 pkt 57 lit. b</w:t>
      </w:r>
    </w:p>
    <w:p w:rsidR="00A15F8F" w:rsidRP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15F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zabudowa usługowa inna niż wymieniona w pkt 56, w szczególności szpitale, placówki edukacyjne, kina, teatry lub obiekty sportowe, wraz z towarzyszącą jej infrastrukturą:</w:t>
      </w:r>
    </w:p>
    <w:p w:rsidR="00A15F8F" w:rsidRP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15F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b) nieobjęta ustaleniami miejscowego planu zagospodarowania przestrzennego albo miejscowego planu odbudowy, o powierzchni zabudowy nie mniejszej niż:</w:t>
      </w:r>
    </w:p>
    <w:p w:rsidR="00A15F8F" w:rsidRP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15F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- 0,5 ha na obszarach objętych formami ochrony przyrody, o których mowa w art. 6 ust. 1 pkt 1-5, 8 i 9 ustawy z dnia 16 kwietnia 2004r. o ochronie przyrody, lub w otulinach form ochrony przyrody o których mowa w art. 6 ust. 1 pkt 1-3 tej ustawy,</w:t>
      </w:r>
    </w:p>
    <w:p w:rsidR="00A15F8F" w:rsidRP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i/>
          <w:kern w:val="0"/>
          <w:sz w:val="24"/>
          <w:szCs w:val="24"/>
          <w14:ligatures w14:val="none"/>
        </w:rPr>
      </w:pPr>
      <w:r w:rsidRPr="00A15F8F">
        <w:rPr>
          <w:rFonts w:ascii="Times New Roman" w:hAnsi="Times New Roman" w:cs="Times New Roman"/>
          <w:i/>
          <w:kern w:val="0"/>
          <w:sz w:val="24"/>
          <w:szCs w:val="24"/>
          <w14:ligatures w14:val="none"/>
        </w:rPr>
        <w:lastRenderedPageBreak/>
        <w:t>§ 3 ust. 1 pkt. 80</w:t>
      </w:r>
    </w:p>
    <w:p w:rsidR="00A15F8F" w:rsidRP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15F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Instalacje do oczyszczania ścieków przemysłowych z wyłączeniem instalacji, które nie powodują wprowadzania do wód lub urządzeń ścieków zawierających substancje szczególnie szkodliwe dla środowiska wodnego określone w rozporządzeniu Ministra Gospodarski Morskiej i Żeglugi Śródlądowej z dnia 12 lipca 2019r. w sprawie substancji szczególnie szkodliwych dla środowiska wodnego oraz warunków, jakie należy spełnić przy wprowadzeniu do wód lub do ziemi ścieków, a także przy odprowadzeniu wód opadowych lup roztopowych do wód lub do urządzeń wodnych (DZ.U. poz. 1311),</w:t>
      </w:r>
    </w:p>
    <w:p w:rsidR="00A15F8F" w:rsidRP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i/>
          <w:kern w:val="0"/>
          <w:sz w:val="24"/>
          <w:szCs w:val="24"/>
          <w14:ligatures w14:val="none"/>
        </w:rPr>
      </w:pPr>
      <w:r w:rsidRPr="00A15F8F">
        <w:rPr>
          <w:rFonts w:ascii="Times New Roman" w:hAnsi="Times New Roman" w:cs="Times New Roman"/>
          <w:i/>
          <w:kern w:val="0"/>
          <w:sz w:val="24"/>
          <w:szCs w:val="24"/>
          <w14:ligatures w14:val="none"/>
        </w:rPr>
        <w:t>§3 ust. 1 pkt 58 lit. a</w:t>
      </w:r>
    </w:p>
    <w:p w:rsidR="00A15F8F" w:rsidRP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15F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Garaże, parkingi samochodowe lub zespoły parkingów, w tym na potrzeby planowanych, realizowanych lub zrealizowanych przedsięwzięć, o których mowa w pkt 52, 54-57 i 59, wraz z towarzyszącą im infrastrukturą, o powierzchni użytkowej nie mniejszej niż:</w:t>
      </w:r>
    </w:p>
    <w:p w:rsid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a)</w:t>
      </w:r>
      <w:r w:rsidRPr="00A15F8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0,2 ha na obszarach  objętych formami ochrony przyrody, o których mowa w art. 6 ust. 1 pkt 1-5, 8 i 9 ustawy z dnia 16 kwietnia 2004r. ochronie przyrody, lub w otulinach form ochrony przyrody, o których mowa w art. 6 ust. 1 pkt 1-3 tej ustawy. </w:t>
      </w:r>
    </w:p>
    <w:p w:rsid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  <w:t>W dniu 5 grudnia 2024r. zostało wszczęte postepowanie administracyjne.</w:t>
      </w:r>
    </w:p>
    <w:p w:rsidR="00A15F8F" w:rsidRDefault="00A15F8F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  <w:t xml:space="preserve">Organ wydający decyzję o środowiskowych uwarunkowaniach, stosownie do zapisów art. 64 ust. 1 ustawy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ooś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, zobowiązany jest do zasięgnięcia opinii w sprawie potrzeby przeprowadzenia oceny oddziaływania przedsięwzięcia na środowisko dla właściwych organów tj.: Regionalnego Dyrektora Ochrony Środowiska </w:t>
      </w:r>
      <w:r w:rsidR="004C5A81">
        <w:rPr>
          <w:rFonts w:ascii="Times New Roman" w:hAnsi="Times New Roman" w:cs="Times New Roman"/>
          <w:kern w:val="0"/>
          <w:sz w:val="24"/>
          <w:szCs w:val="24"/>
          <w14:ligatures w14:val="none"/>
        </w:rPr>
        <w:t>w Gdańsku, Państwowego Powiatowego Inspektora Sanitarnego w Bytowie i Dyrektora Zarządu Zlewni Wód Polskich w Gdańsku. W związku z czym w dniu 18 grudnia 2024r. Wójt Gminy Borzytuchom wystąpił z wnioskiem w ww. organów o opinię w sprawie zasadności przeprowadzenia oceny oddziaływania przedmiotowego przedsięwzięcia na środowisko.</w:t>
      </w:r>
    </w:p>
    <w:p w:rsidR="004C5A81" w:rsidRDefault="004C5A81" w:rsidP="00A15F8F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  <w:t>Regionalny Dyrektor Ochrony Środowiska w Gdańsku postanowieniem RDOŚ-Gd-WOO.4220.822.2024.AK.2</w:t>
      </w:r>
      <w:r w:rsidR="00066346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z dnia 11 lutego 2025r. (data wpływu 14 luty 2025r.), postanowił uzgodnić, ze względu na lokalizację w Parku Krajobrazowym Dolina Słupi oraz oddziaływanie na obszar Natura 2000 Dolina Słupi PLB220002, </w:t>
      </w:r>
      <w:r w:rsidR="00066346"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  <w:t xml:space="preserve">konieczność przeprowadzenia oceny oddziaływania na środowisko dla </w:t>
      </w:r>
      <w:r w:rsidR="003C7B07"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  <w:t xml:space="preserve">przedmiotowego przedsięwzięcia </w:t>
      </w:r>
      <w:r w:rsidR="003C7B0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zgodny z art. 66 ustawy OOŚ, z uwzględnieniem oceny oddziaływania na obszary Natura 2000 w trybie art. 6.3 Dyrektywy Rady 92/43/EWG, w zakresie wpływu zamierzenia na przedmioty ochrony obszaru Natura 2000 Dolina Słupi PLB20002, a także siedlisk przyrodniczych i gatunków objętych ochroną. </w:t>
      </w:r>
    </w:p>
    <w:p w:rsidR="003C7B07" w:rsidRDefault="003C7B07" w:rsidP="00A15F8F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lastRenderedPageBreak/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Państwowy Powiatowy Inspektor Sanitarny w Bytowie zgodnie z art. 78 pkt. 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nie wydał opinii w terminie  </w:t>
      </w:r>
      <w:r w:rsidRPr="0055214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 którym mowa w art. 64 ust. 4, art. 70 ust. 3, art. 77 ust. 6 i art. 90 ust. 6, </w:t>
      </w:r>
      <w:r w:rsidRPr="003C7B07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traktuje się jako brak zastrzeżeń</w:t>
      </w:r>
      <w:r w:rsidRPr="0055214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3C7B07" w:rsidRDefault="003C7B07" w:rsidP="00A15F8F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 xml:space="preserve">Zastępca Dyrektora Zarządu Zlewni Wód Polskich w Gdańsku w opinii znak GG.ZZŚ.4901.503.1.2024.KK z dnia 3 stycznia 2025r. </w:t>
      </w:r>
      <w:r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niw stwierdził potrzeby przeprowadzenia oceny oddziaływania przedmiotowego przedsięwzięcia na środowisko.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Ponadto </w:t>
      </w:r>
      <w:r w:rsidR="00175D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określił warunki i wymagania jakie mają być uwzględnione w decyzji o środowiskowych uwarunkowaniach. </w:t>
      </w:r>
    </w:p>
    <w:p w:rsidR="00175D23" w:rsidRDefault="00175D23" w:rsidP="00A15F8F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 xml:space="preserve">Analizując wniosek o wydanie </w:t>
      </w:r>
      <w:r w:rsidR="009B23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decyzji o środowiskowych uwarunkowaniach wraz z kartą informacyjną przedsięwzięcia pod kątem uwarunkowań związanych z kwalifikowaniem przedsięwzięcia do przeprowadzenia oceny oddziaływania na środowisko, opinie organów opiniujących, stosownie do przepisów art. 63 ust. 1 i 4 ustawy OOŚ, Wójt Gminy Borzytuchom biorąc pod uwagę skalę przedsięwzięcia, wielkość zajmowanego terenu, a także rodzaj i skalę możliwego oddziaływania inwestycji, oddziaływanie na obszary Natura 2000, wydał w dniu 6 marca 2025r. postanowienie znak OS.6220.7.2024.JB</w:t>
      </w:r>
      <w:r w:rsidR="0006016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w którym nałożył obowiązek przeprowadzenia oceny oddziaływania przedmiotowego przedsięwzięcia na środowisko, a także określił zakres raportu oddziaływania przedsięwzięcia na środowisko. </w:t>
      </w:r>
    </w:p>
    <w:p w:rsidR="0006016D" w:rsidRDefault="0006016D" w:rsidP="00A15F8F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 xml:space="preserve">Natomiast obowiązek zawieszenia postępowania wynika z art. 69 ust. 4 ustawy OOŚ przywołanego w podstawie prawnej postanowienia, który stanowi: „organ wydaje postanowienie o zawieszeniu </w:t>
      </w:r>
      <w:r w:rsidR="002960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postepowania w sprawie decyzji o środowiskowych uwarunkowaniach do czasu przedłożenia przez wnioskodawcę raportu o oddziaływaniu przedsięwzięcia na środowisko”</w:t>
      </w:r>
    </w:p>
    <w:p w:rsidR="002960EB" w:rsidRDefault="002960EB" w:rsidP="00A15F8F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>Biorąc powyższe pod uwagę orzeczono jak w sentencji.</w:t>
      </w:r>
    </w:p>
    <w:p w:rsidR="002960EB" w:rsidRDefault="002960EB" w:rsidP="002960EB">
      <w:pPr>
        <w:spacing w:line="36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Pouczenie</w:t>
      </w:r>
    </w:p>
    <w:p w:rsidR="002960EB" w:rsidRPr="002960EB" w:rsidRDefault="002960EB" w:rsidP="002960EB">
      <w:pPr>
        <w:pStyle w:val="Akapitzlis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Na niniejsze postanowienie nie przysługuje stornom zażalenie do Samorządowego Kolegium Odwoławczego (art. 69 ust. 5 ustawy OOŚ). </w:t>
      </w:r>
    </w:p>
    <w:p w:rsidR="002960EB" w:rsidRDefault="002960EB" w:rsidP="002960EB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:rsidR="002960EB" w:rsidRDefault="002960EB" w:rsidP="002960EB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:rsidR="002960EB" w:rsidRPr="002960EB" w:rsidRDefault="002960EB" w:rsidP="002960EB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2960EB">
        <w:rPr>
          <w:rFonts w:ascii="Times New Roman" w:hAnsi="Times New Roman" w:cs="Times New Roman"/>
          <w:kern w:val="0"/>
          <w:sz w:val="24"/>
          <w:szCs w:val="24"/>
          <w14:ligatures w14:val="none"/>
        </w:rPr>
        <w:t>Otrzymują:</w:t>
      </w:r>
    </w:p>
    <w:p w:rsidR="002960EB" w:rsidRPr="002960EB" w:rsidRDefault="002960EB" w:rsidP="002960EB">
      <w:pPr>
        <w:numPr>
          <w:ilvl w:val="0"/>
          <w:numId w:val="8"/>
        </w:numPr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2960EB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Wnioskodawca poprzez pełnomocnika Paweł </w:t>
      </w:r>
      <w:proofErr w:type="spellStart"/>
      <w:r w:rsidRPr="002960EB">
        <w:rPr>
          <w:rFonts w:ascii="Times New Roman" w:hAnsi="Times New Roman" w:cs="Times New Roman"/>
          <w:kern w:val="0"/>
          <w:sz w:val="24"/>
          <w:szCs w:val="24"/>
          <w14:ligatures w14:val="none"/>
        </w:rPr>
        <w:t>Ulatowki</w:t>
      </w:r>
      <w:proofErr w:type="spellEnd"/>
      <w:r w:rsidRPr="002960EB">
        <w:rPr>
          <w:rFonts w:ascii="Times New Roman" w:hAnsi="Times New Roman" w:cs="Times New Roman"/>
          <w:kern w:val="0"/>
          <w:sz w:val="24"/>
          <w:szCs w:val="24"/>
          <w14:ligatures w14:val="none"/>
        </w:rPr>
        <w:t>, B.O.P EKO-PROJEKT</w:t>
      </w:r>
    </w:p>
    <w:p w:rsidR="002960EB" w:rsidRPr="002960EB" w:rsidRDefault="002960EB" w:rsidP="002960EB">
      <w:pPr>
        <w:numPr>
          <w:ilvl w:val="0"/>
          <w:numId w:val="8"/>
        </w:numPr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2960EB">
        <w:rPr>
          <w:rFonts w:ascii="Times New Roman" w:hAnsi="Times New Roman" w:cs="Times New Roman"/>
          <w:kern w:val="0"/>
          <w:sz w:val="24"/>
          <w:szCs w:val="24"/>
          <w14:ligatures w14:val="none"/>
        </w:rPr>
        <w:t>Strony postępowania zgodnie z art. 49 KPA poprzez obwieszczenie</w:t>
      </w:r>
    </w:p>
    <w:p w:rsidR="002960EB" w:rsidRPr="002960EB" w:rsidRDefault="002960EB" w:rsidP="002960EB">
      <w:pPr>
        <w:ind w:left="720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:rsidR="00284C86" w:rsidRDefault="00FB1C7D" w:rsidP="00FB1C7D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up. Wójta</w:t>
      </w:r>
    </w:p>
    <w:p w:rsidR="00FB1C7D" w:rsidRPr="00EC0E24" w:rsidRDefault="00FB1C7D" w:rsidP="00FB1C7D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Inż. Leszek Szachta</w:t>
      </w:r>
    </w:p>
    <w:sectPr w:rsidR="00FB1C7D" w:rsidRPr="00EC0E24" w:rsidSect="002960E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79A"/>
    <w:multiLevelType w:val="hybridMultilevel"/>
    <w:tmpl w:val="39F4A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44AA1"/>
    <w:multiLevelType w:val="hybridMultilevel"/>
    <w:tmpl w:val="EC9CA8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E7F2B"/>
    <w:multiLevelType w:val="hybridMultilevel"/>
    <w:tmpl w:val="637E5F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55B2D"/>
    <w:multiLevelType w:val="hybridMultilevel"/>
    <w:tmpl w:val="681EC3BE"/>
    <w:lvl w:ilvl="0" w:tplc="D5188F48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D2669"/>
    <w:multiLevelType w:val="hybridMultilevel"/>
    <w:tmpl w:val="7E1C9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46B"/>
    <w:rsid w:val="0006016D"/>
    <w:rsid w:val="00066346"/>
    <w:rsid w:val="00121E2A"/>
    <w:rsid w:val="00175D23"/>
    <w:rsid w:val="00284C86"/>
    <w:rsid w:val="002960EB"/>
    <w:rsid w:val="0030745D"/>
    <w:rsid w:val="003C7B07"/>
    <w:rsid w:val="004C5A81"/>
    <w:rsid w:val="0085146F"/>
    <w:rsid w:val="009B232C"/>
    <w:rsid w:val="00A15F8F"/>
    <w:rsid w:val="00CC046B"/>
    <w:rsid w:val="00DB5FF8"/>
    <w:rsid w:val="00EC0E24"/>
    <w:rsid w:val="00FB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E318288-A398-4519-85BC-06DEC5DD6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146F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46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15F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07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45D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orzytuch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979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8</cp:revision>
  <cp:lastPrinted>2025-03-06T10:29:00Z</cp:lastPrinted>
  <dcterms:created xsi:type="dcterms:W3CDTF">2025-03-06T09:01:00Z</dcterms:created>
  <dcterms:modified xsi:type="dcterms:W3CDTF">2025-03-06T10:42:00Z</dcterms:modified>
</cp:coreProperties>
</file>