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746DA" w14:textId="77777777" w:rsidR="00517A6D" w:rsidRDefault="00000000" w:rsidP="00517A6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0AAFE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10713173" r:id="rId5"/>
        </w:object>
      </w:r>
      <w:r w:rsidR="00517A6D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6AF5DA15" w14:textId="77777777" w:rsidR="00517A6D" w:rsidRDefault="00517A6D" w:rsidP="00517A6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74BC3D01" w14:textId="77777777" w:rsidR="00517A6D" w:rsidRDefault="00517A6D" w:rsidP="00517A6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747D466C" w14:textId="77777777" w:rsidR="00517A6D" w:rsidRDefault="00517A6D" w:rsidP="00517A6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05038F34" w14:textId="77777777" w:rsidR="00517A6D" w:rsidRDefault="00517A6D" w:rsidP="00517A6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7CD2839B" w14:textId="77777777" w:rsidR="00797010" w:rsidRDefault="00797010"/>
    <w:p w14:paraId="7DF59B86" w14:textId="77777777" w:rsidR="00517A6D" w:rsidRDefault="00517A6D"/>
    <w:p w14:paraId="24346733" w14:textId="784DAD76" w:rsidR="00517A6D" w:rsidRPr="00517A6D" w:rsidRDefault="00517A6D">
      <w:pPr>
        <w:rPr>
          <w:rFonts w:ascii="Times New Roman" w:hAnsi="Times New Roman" w:cs="Times New Roman"/>
        </w:rPr>
      </w:pPr>
      <w:r w:rsidRPr="00517A6D">
        <w:rPr>
          <w:rFonts w:ascii="Times New Roman" w:hAnsi="Times New Roman" w:cs="Times New Roman"/>
        </w:rPr>
        <w:t>OS.6220.2.2025.JB                                                                                Borzytuchom, dnia 04.06.2025 r.</w:t>
      </w:r>
    </w:p>
    <w:p w14:paraId="4B388D67" w14:textId="77777777" w:rsidR="00517A6D" w:rsidRDefault="00517A6D"/>
    <w:p w14:paraId="2A6247C3" w14:textId="7CAA7A8D" w:rsidR="00517A6D" w:rsidRPr="007E6FF5" w:rsidRDefault="00517A6D" w:rsidP="00517A6D">
      <w:pPr>
        <w:jc w:val="center"/>
        <w:rPr>
          <w:rFonts w:ascii="Times New Roman" w:hAnsi="Times New Roman" w:cs="Times New Roman"/>
          <w:b/>
          <w:bCs/>
        </w:rPr>
      </w:pPr>
      <w:r w:rsidRPr="007E6FF5">
        <w:rPr>
          <w:rFonts w:ascii="Times New Roman" w:hAnsi="Times New Roman" w:cs="Times New Roman"/>
          <w:b/>
          <w:bCs/>
        </w:rPr>
        <w:t>OBWIESZCZENIE</w:t>
      </w:r>
    </w:p>
    <w:p w14:paraId="74933E1D" w14:textId="3CBACEF2" w:rsidR="007E6FF5" w:rsidRDefault="00517A6D" w:rsidP="007E6FF5">
      <w:pPr>
        <w:jc w:val="center"/>
        <w:rPr>
          <w:rFonts w:ascii="Times New Roman" w:hAnsi="Times New Roman" w:cs="Times New Roman"/>
          <w:b/>
          <w:bCs/>
        </w:rPr>
      </w:pPr>
      <w:r w:rsidRPr="007E6FF5">
        <w:rPr>
          <w:rFonts w:ascii="Times New Roman" w:hAnsi="Times New Roman" w:cs="Times New Roman"/>
          <w:b/>
          <w:bCs/>
        </w:rPr>
        <w:t>o wszczęciu postępowania i wystąpieniu do organów współdziałającyc</w:t>
      </w:r>
      <w:r w:rsidR="007E6FF5">
        <w:rPr>
          <w:rFonts w:ascii="Times New Roman" w:hAnsi="Times New Roman" w:cs="Times New Roman"/>
          <w:b/>
          <w:bCs/>
        </w:rPr>
        <w:t>h</w:t>
      </w:r>
    </w:p>
    <w:p w14:paraId="25DD3525" w14:textId="77777777" w:rsidR="004B2D63" w:rsidRDefault="004B2D63" w:rsidP="007E6FF5">
      <w:pPr>
        <w:rPr>
          <w:rFonts w:ascii="Times New Roman" w:hAnsi="Times New Roman" w:cs="Times New Roman"/>
          <w:sz w:val="24"/>
          <w:szCs w:val="24"/>
        </w:rPr>
      </w:pPr>
    </w:p>
    <w:p w14:paraId="1016F00A" w14:textId="7FA10B22" w:rsidR="007E6FF5" w:rsidRDefault="007E6FF5" w:rsidP="00A4408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61 § 4 </w:t>
      </w:r>
      <w:r w:rsidR="004B2D63">
        <w:rPr>
          <w:rFonts w:ascii="Times New Roman" w:hAnsi="Times New Roman" w:cs="Times New Roman"/>
          <w:sz w:val="24"/>
          <w:szCs w:val="24"/>
        </w:rPr>
        <w:t>oraz art. 49 ustawy z dnia 14 czerwca 1960 r. kodeks postępowania administracyjnego (</w:t>
      </w:r>
      <w:proofErr w:type="spellStart"/>
      <w:r w:rsidR="004B2D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B2D63">
        <w:rPr>
          <w:rFonts w:ascii="Times New Roman" w:hAnsi="Times New Roman" w:cs="Times New Roman"/>
          <w:sz w:val="24"/>
          <w:szCs w:val="24"/>
        </w:rPr>
        <w:t>. Dz. U. 2024</w:t>
      </w:r>
      <w:r w:rsidR="00A4408E">
        <w:rPr>
          <w:rFonts w:ascii="Times New Roman" w:hAnsi="Times New Roman" w:cs="Times New Roman"/>
          <w:sz w:val="24"/>
          <w:szCs w:val="24"/>
        </w:rPr>
        <w:t>.</w:t>
      </w:r>
      <w:r w:rsidR="004B2D63">
        <w:rPr>
          <w:rFonts w:ascii="Times New Roman" w:hAnsi="Times New Roman" w:cs="Times New Roman"/>
          <w:sz w:val="24"/>
          <w:szCs w:val="24"/>
        </w:rPr>
        <w:t xml:space="preserve">572), oraz art. 73 ust. 1, art. 74 ust. 3 ustawy z dnia 3 października </w:t>
      </w:r>
      <w:r w:rsidR="00A4408E">
        <w:rPr>
          <w:rFonts w:ascii="Times New Roman" w:hAnsi="Times New Roman" w:cs="Times New Roman"/>
          <w:sz w:val="24"/>
          <w:szCs w:val="24"/>
        </w:rPr>
        <w:t>2008 r. o udostępnieniu informacji o środowisku i jego ochronie, udziale społeczeństwa w ochronie środowiska oraz o ocenach oddziaływania na środowisko (</w:t>
      </w:r>
      <w:proofErr w:type="spellStart"/>
      <w:r w:rsidR="00A4408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4408E">
        <w:rPr>
          <w:rFonts w:ascii="Times New Roman" w:hAnsi="Times New Roman" w:cs="Times New Roman"/>
          <w:sz w:val="24"/>
          <w:szCs w:val="24"/>
        </w:rPr>
        <w:t xml:space="preserve">. Dz. U. 2024.1112), zwanej dalej ustawą </w:t>
      </w:r>
      <w:proofErr w:type="spellStart"/>
      <w:r w:rsidR="00A4408E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A4408E">
        <w:rPr>
          <w:rFonts w:ascii="Times New Roman" w:hAnsi="Times New Roman" w:cs="Times New Roman"/>
          <w:sz w:val="24"/>
          <w:szCs w:val="24"/>
        </w:rPr>
        <w:t>,</w:t>
      </w:r>
    </w:p>
    <w:p w14:paraId="40D6C942" w14:textId="56B55AB8" w:rsidR="006072AC" w:rsidRDefault="006072AC" w:rsidP="006072AC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5DDBE4B7" w14:textId="77777777" w:rsidR="006072AC" w:rsidRDefault="006072AC" w:rsidP="006072AC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zawiadamia,</w:t>
      </w:r>
    </w:p>
    <w:p w14:paraId="19E16CA6" w14:textId="00AFF15C" w:rsidR="006072AC" w:rsidRDefault="006072AC" w:rsidP="00294E27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19 maja 2025r. wszczęto postępowania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7 budynków </w:t>
      </w:r>
      <w:r w:rsidR="00294E27">
        <w:rPr>
          <w:rFonts w:ascii="Times New Roman" w:hAnsi="Times New Roman" w:cs="Times New Roman"/>
          <w:b/>
          <w:bCs/>
          <w:sz w:val="24"/>
          <w:szCs w:val="24"/>
        </w:rPr>
        <w:t>mieszkalnych jednorodzinnych wraz z infrastrukturą techniczną. Lokalizacja przedsięwzięcia: działka nr ew. 374/19, obręb Borzytuchom.</w:t>
      </w:r>
      <w:r w:rsidR="00B31706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31424CA5" w14:textId="7FF10622" w:rsidR="002754C7" w:rsidRDefault="002754C7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10§ 1 kpa informuję, ze w każdym stadium postępowania strony mają prawo brać czynny udział, a przed wydaniem decyzji mają możliwość wypowiedzenia się co do zebranych dowodów i materiałów oraz zgłoszonych żądań, a także prawo wglądu do akt sprawy oraz sporządzania z nich notatek, odpisów. </w:t>
      </w:r>
      <w:r w:rsidR="00D960BF">
        <w:rPr>
          <w:rFonts w:ascii="Times New Roman" w:hAnsi="Times New Roman" w:cs="Times New Roman"/>
          <w:sz w:val="24"/>
          <w:szCs w:val="24"/>
        </w:rPr>
        <w:t>Informację o zapoznaniu się z aktami sprawy można uzyskać w Urzędzie Gminy Borzytuchom, pokój nr 7.</w:t>
      </w:r>
    </w:p>
    <w:p w14:paraId="001025FD" w14:textId="7784D1FB" w:rsidR="00D960BF" w:rsidRDefault="00D960BF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</w:t>
      </w:r>
      <w:r w:rsidR="007A2FA4">
        <w:rPr>
          <w:rFonts w:ascii="Times New Roman" w:hAnsi="Times New Roman" w:cs="Times New Roman"/>
          <w:sz w:val="24"/>
          <w:szCs w:val="24"/>
        </w:rPr>
        <w:t xml:space="preserve">w drodze postępowania obowiązek </w:t>
      </w:r>
      <w:r w:rsidR="00E07135">
        <w:rPr>
          <w:rFonts w:ascii="Times New Roman" w:hAnsi="Times New Roman" w:cs="Times New Roman"/>
          <w:sz w:val="24"/>
          <w:szCs w:val="24"/>
        </w:rPr>
        <w:t>przeprowadzenia oceny oddziaływania przedsięwzięcia na środowisko</w:t>
      </w:r>
      <w:r w:rsidR="00794717">
        <w:rPr>
          <w:rFonts w:ascii="Times New Roman" w:hAnsi="Times New Roman" w:cs="Times New Roman"/>
          <w:sz w:val="24"/>
          <w:szCs w:val="24"/>
        </w:rPr>
        <w:t xml:space="preserve"> dla planowanego </w:t>
      </w:r>
      <w:r w:rsidR="003F25BB">
        <w:rPr>
          <w:rFonts w:ascii="Times New Roman" w:hAnsi="Times New Roman" w:cs="Times New Roman"/>
          <w:sz w:val="24"/>
          <w:szCs w:val="24"/>
        </w:rPr>
        <w:t xml:space="preserve">przedsięwzięcia mogącego potencjalnie znacząco oddziaływać na środowisko po zasięgnięciu opinii organów, o których mowa w art. 64 ust. 1 ww. ustawy </w:t>
      </w:r>
      <w:proofErr w:type="spellStart"/>
      <w:r w:rsidR="003F25BB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3F25B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D2102D" w14:textId="6C24C39F" w:rsidR="003F25BB" w:rsidRDefault="003F25BB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zostanie nałożony obowiązek przeprowadzenia </w:t>
      </w:r>
      <w:r w:rsidR="00F41582">
        <w:rPr>
          <w:rFonts w:ascii="Times New Roman" w:hAnsi="Times New Roman" w:cs="Times New Roman"/>
          <w:sz w:val="24"/>
          <w:szCs w:val="24"/>
        </w:rPr>
        <w:t xml:space="preserve">oceny oddziaływania przedsięwzięcia na środowisko, Wójt Gminy Borzytuchom przed wydaniem decyzji w niniejszej sprawie uzgadnia warunki realizacji przedsięwzięcia z organami, o których mowa w art. 77 w/w ustawy. </w:t>
      </w:r>
    </w:p>
    <w:p w14:paraId="74EA233E" w14:textId="7FD4CD33" w:rsidR="00F41582" w:rsidRDefault="00F41582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na środowisko, a tym samym sporządzenia raportu o oddziaływaniu przedsięwzięcia na środowisko, Wójt w decyzji o środowiskowych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uwarunkowaniach stwierdza brak </w:t>
      </w:r>
      <w:r w:rsidR="001D490B">
        <w:rPr>
          <w:rFonts w:ascii="Times New Roman" w:hAnsi="Times New Roman" w:cs="Times New Roman"/>
          <w:sz w:val="24"/>
          <w:szCs w:val="24"/>
        </w:rPr>
        <w:t xml:space="preserve">potrzeby przeprowadzenia oceny oddziaływania inwestycji na środowisko  - art. 84 ww. ustawy </w:t>
      </w:r>
      <w:proofErr w:type="spellStart"/>
      <w:r w:rsidR="001D490B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1D490B">
        <w:rPr>
          <w:rFonts w:ascii="Times New Roman" w:hAnsi="Times New Roman" w:cs="Times New Roman"/>
          <w:sz w:val="24"/>
          <w:szCs w:val="24"/>
        </w:rPr>
        <w:t>.</w:t>
      </w:r>
    </w:p>
    <w:p w14:paraId="6BDEFE2A" w14:textId="0A038C2E" w:rsidR="001D490B" w:rsidRDefault="001D490B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</w:t>
      </w:r>
      <w:r w:rsidR="00004C27">
        <w:rPr>
          <w:rFonts w:ascii="Times New Roman" w:hAnsi="Times New Roman" w:cs="Times New Roman"/>
          <w:sz w:val="24"/>
          <w:szCs w:val="24"/>
        </w:rPr>
        <w:t xml:space="preserve">rozstrzygnięcie sprawy nastąpi </w:t>
      </w:r>
      <w:r w:rsidR="00295340">
        <w:rPr>
          <w:rFonts w:ascii="Times New Roman" w:hAnsi="Times New Roman" w:cs="Times New Roman"/>
          <w:sz w:val="24"/>
          <w:szCs w:val="24"/>
        </w:rPr>
        <w:t>niezwłocznie po uzyskaniu wymaganych opinii pomocniczych oraz uzgodnień.</w:t>
      </w:r>
    </w:p>
    <w:p w14:paraId="4865CCEE" w14:textId="61E43BCA" w:rsidR="00295340" w:rsidRDefault="00295340" w:rsidP="00294E27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zawiadomienie bądź doręczenie uważa się za dokonane po upływie 14 dni od dnia publicznego ogłoszenia. </w:t>
      </w:r>
    </w:p>
    <w:p w14:paraId="4109B328" w14:textId="1DE2D3E7" w:rsidR="00295340" w:rsidRDefault="00295340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FE6E3F">
          <w:rPr>
            <w:rStyle w:val="Hipercze"/>
            <w:rFonts w:ascii="Times New Roman" w:hAnsi="Times New Roman" w:cs="Times New Roman"/>
            <w:sz w:val="24"/>
            <w:szCs w:val="24"/>
          </w:rPr>
          <w:t>ug.@borzytuchom.pl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AAE565" w14:textId="77777777" w:rsidR="00890CF8" w:rsidRDefault="00890CF8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03F6CF" w14:textId="77777777" w:rsidR="00890CF8" w:rsidRDefault="00890CF8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055E94" w14:textId="77777777" w:rsidR="00890CF8" w:rsidRDefault="00890CF8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50FE54" w14:textId="77777777" w:rsidR="00890CF8" w:rsidRDefault="00890CF8" w:rsidP="00294E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C16EA7" w14:textId="77777777" w:rsidR="001F187F" w:rsidRDefault="00890CF8" w:rsidP="001F18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</w:t>
      </w:r>
      <w:r w:rsidR="001F187F">
        <w:rPr>
          <w:rFonts w:ascii="Times New Roman" w:hAnsi="Times New Roman" w:cs="Times New Roman"/>
          <w:sz w:val="24"/>
          <w:szCs w:val="24"/>
        </w:rPr>
        <w:t>up. Wójta</w:t>
      </w:r>
    </w:p>
    <w:p w14:paraId="2416F492" w14:textId="77777777" w:rsidR="001F187F" w:rsidRDefault="001F187F" w:rsidP="001F18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Leszek Szachta</w:t>
      </w:r>
    </w:p>
    <w:p w14:paraId="0954C7EB" w14:textId="3215ECC6" w:rsidR="00890CF8" w:rsidRPr="00295340" w:rsidRDefault="001F187F" w:rsidP="001F18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Zastępca Wójta</w:t>
      </w:r>
      <w:r w:rsidR="00890CF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90CF8" w:rsidRPr="00295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9C"/>
    <w:rsid w:val="00004C27"/>
    <w:rsid w:val="000F7F9C"/>
    <w:rsid w:val="001D490B"/>
    <w:rsid w:val="001F187F"/>
    <w:rsid w:val="002754C7"/>
    <w:rsid w:val="00294E27"/>
    <w:rsid w:val="00295340"/>
    <w:rsid w:val="003F25BB"/>
    <w:rsid w:val="004B2D63"/>
    <w:rsid w:val="00517A6D"/>
    <w:rsid w:val="005B2D86"/>
    <w:rsid w:val="006072AC"/>
    <w:rsid w:val="006923F2"/>
    <w:rsid w:val="006A5B4C"/>
    <w:rsid w:val="006F418B"/>
    <w:rsid w:val="0076721A"/>
    <w:rsid w:val="00791196"/>
    <w:rsid w:val="00794717"/>
    <w:rsid w:val="00797010"/>
    <w:rsid w:val="007A2FA4"/>
    <w:rsid w:val="007E6FF5"/>
    <w:rsid w:val="00890CF8"/>
    <w:rsid w:val="00A4408E"/>
    <w:rsid w:val="00B31706"/>
    <w:rsid w:val="00D960BF"/>
    <w:rsid w:val="00DF486C"/>
    <w:rsid w:val="00E07135"/>
    <w:rsid w:val="00F4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A8C5F3B"/>
  <w15:chartTrackingRefBased/>
  <w15:docId w15:val="{E1397B4A-1039-4CED-BA4A-940BC242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A6D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F7F9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7F9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7F9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7F9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7F9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7F9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7F9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7F9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7F9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7F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7F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7F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7F9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7F9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7F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7F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7F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7F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7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7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7F9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7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7F9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7F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7F9C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7F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7F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7F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7F9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17A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53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0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g.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19</cp:revision>
  <dcterms:created xsi:type="dcterms:W3CDTF">2025-06-04T06:12:00Z</dcterms:created>
  <dcterms:modified xsi:type="dcterms:W3CDTF">2025-06-06T09:06:00Z</dcterms:modified>
</cp:coreProperties>
</file>