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6A04E" w14:textId="77777777" w:rsidR="007D5789" w:rsidRPr="00EF6BB0" w:rsidRDefault="00000000" w:rsidP="007D5789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64E31D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17354840" r:id="rId7"/>
        </w:object>
      </w:r>
      <w:r w:rsidR="007D5789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4B70C4D9" w14:textId="77777777" w:rsidR="007D5789" w:rsidRPr="00EF6BB0" w:rsidRDefault="007D5789" w:rsidP="007D5789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403CA40E" w14:textId="77777777" w:rsidR="007D5789" w:rsidRPr="00EF6BB0" w:rsidRDefault="007D5789" w:rsidP="007D5789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16E8426" w14:textId="77777777" w:rsidR="007D5789" w:rsidRPr="00EF6BB0" w:rsidRDefault="007D5789" w:rsidP="007D5789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37D0A88E" w14:textId="77777777" w:rsidR="007D5789" w:rsidRDefault="007D5789" w:rsidP="007D5789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8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5ADF2813" w14:textId="77777777" w:rsidR="007D5789" w:rsidRPr="00EF6BB0" w:rsidRDefault="007D5789" w:rsidP="007D5789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3E114E99" w14:textId="77777777" w:rsidR="007D5789" w:rsidRPr="00EF6BB0" w:rsidRDefault="007D5789" w:rsidP="007D5789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788991A3" w14:textId="77777777" w:rsidR="00797010" w:rsidRDefault="00797010"/>
    <w:p w14:paraId="109FA158" w14:textId="173124AE" w:rsidR="007D5789" w:rsidRDefault="007D5789">
      <w:pPr>
        <w:rPr>
          <w:rFonts w:ascii="Times New Roman" w:hAnsi="Times New Roman" w:cs="Times New Roman"/>
          <w:sz w:val="24"/>
          <w:szCs w:val="24"/>
        </w:rPr>
      </w:pPr>
      <w:r w:rsidRPr="007D5789">
        <w:rPr>
          <w:rFonts w:ascii="Times New Roman" w:hAnsi="Times New Roman" w:cs="Times New Roman"/>
          <w:sz w:val="24"/>
          <w:szCs w:val="24"/>
        </w:rPr>
        <w:t xml:space="preserve">RGI.6220.5.2025.JB </w:t>
      </w:r>
      <w:r w:rsidRPr="007D5789">
        <w:rPr>
          <w:rFonts w:ascii="Times New Roman" w:hAnsi="Times New Roman" w:cs="Times New Roman"/>
          <w:sz w:val="24"/>
          <w:szCs w:val="24"/>
        </w:rPr>
        <w:tab/>
      </w:r>
      <w:r w:rsidRPr="007D5789">
        <w:rPr>
          <w:rFonts w:ascii="Times New Roman" w:hAnsi="Times New Roman" w:cs="Times New Roman"/>
          <w:sz w:val="24"/>
          <w:szCs w:val="24"/>
        </w:rPr>
        <w:tab/>
      </w:r>
      <w:r w:rsidRPr="007D5789">
        <w:rPr>
          <w:rFonts w:ascii="Times New Roman" w:hAnsi="Times New Roman" w:cs="Times New Roman"/>
          <w:sz w:val="24"/>
          <w:szCs w:val="24"/>
        </w:rPr>
        <w:tab/>
      </w:r>
      <w:r w:rsidRPr="007D5789">
        <w:rPr>
          <w:rFonts w:ascii="Times New Roman" w:hAnsi="Times New Roman" w:cs="Times New Roman"/>
          <w:sz w:val="24"/>
          <w:szCs w:val="24"/>
        </w:rPr>
        <w:tab/>
      </w:r>
      <w:r w:rsidRPr="007D5789">
        <w:rPr>
          <w:rFonts w:ascii="Times New Roman" w:hAnsi="Times New Roman" w:cs="Times New Roman"/>
          <w:sz w:val="24"/>
          <w:szCs w:val="24"/>
        </w:rPr>
        <w:tab/>
        <w:t xml:space="preserve">                        Borzytuchom, </w:t>
      </w:r>
      <w:r w:rsidR="00726A79">
        <w:rPr>
          <w:rFonts w:ascii="Times New Roman" w:hAnsi="Times New Roman" w:cs="Times New Roman"/>
          <w:sz w:val="24"/>
          <w:szCs w:val="24"/>
        </w:rPr>
        <w:t>20</w:t>
      </w:r>
      <w:r w:rsidRPr="007D5789">
        <w:rPr>
          <w:rFonts w:ascii="Times New Roman" w:hAnsi="Times New Roman" w:cs="Times New Roman"/>
          <w:sz w:val="24"/>
          <w:szCs w:val="24"/>
        </w:rPr>
        <w:t>.08.2025r.</w:t>
      </w:r>
    </w:p>
    <w:p w14:paraId="6164F745" w14:textId="77777777" w:rsidR="007D5789" w:rsidRDefault="007D5789">
      <w:pPr>
        <w:rPr>
          <w:rFonts w:ascii="Times New Roman" w:hAnsi="Times New Roman" w:cs="Times New Roman"/>
          <w:sz w:val="24"/>
          <w:szCs w:val="24"/>
        </w:rPr>
      </w:pPr>
    </w:p>
    <w:p w14:paraId="3181FC41" w14:textId="3C529E91" w:rsidR="007D5789" w:rsidRDefault="007D5789" w:rsidP="007D57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2B88FE08" w14:textId="4186361F" w:rsidR="007D5789" w:rsidRDefault="007D5789" w:rsidP="007D57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5DD1859B" w14:textId="70947AB5" w:rsidR="007D5789" w:rsidRDefault="007D5789" w:rsidP="00621C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8E2053">
        <w:rPr>
          <w:rFonts w:ascii="Times New Roman" w:hAnsi="Times New Roman" w:cs="Times New Roman"/>
          <w:sz w:val="24"/>
          <w:szCs w:val="24"/>
        </w:rPr>
        <w:t>art. 61 § 4 oraz art. 49 ustawy z dnia 14 czerwca 1960 r. kodeks postępowania administracyjnego (</w:t>
      </w:r>
      <w:proofErr w:type="spellStart"/>
      <w:r w:rsidR="008E205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E2053">
        <w:rPr>
          <w:rFonts w:ascii="Times New Roman" w:hAnsi="Times New Roman" w:cs="Times New Roman"/>
          <w:sz w:val="24"/>
          <w:szCs w:val="24"/>
        </w:rPr>
        <w:t xml:space="preserve">. </w:t>
      </w:r>
      <w:r w:rsidR="00621CDF">
        <w:rPr>
          <w:rFonts w:ascii="Times New Roman" w:hAnsi="Times New Roman" w:cs="Times New Roman"/>
          <w:sz w:val="24"/>
          <w:szCs w:val="24"/>
        </w:rPr>
        <w:t xml:space="preserve">Dz. U. 2024.572), oraz art. 73 ust. 1, art. 74 ust. 3 ustawy z dnia 3 października 2008r. o udostępnieniu informacji o środowisku </w:t>
      </w:r>
      <w:r w:rsidR="00B534DA">
        <w:rPr>
          <w:rFonts w:ascii="Times New Roman" w:hAnsi="Times New Roman" w:cs="Times New Roman"/>
          <w:sz w:val="24"/>
          <w:szCs w:val="24"/>
        </w:rPr>
        <w:t>i jego ochronie, udziale społeczeństwa w ochronie środowiska oraz o ocenach oddziaływania na środowisko (</w:t>
      </w:r>
      <w:proofErr w:type="spellStart"/>
      <w:r w:rsidR="00B534D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534DA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B534DA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534DA">
        <w:rPr>
          <w:rFonts w:ascii="Times New Roman" w:hAnsi="Times New Roman" w:cs="Times New Roman"/>
          <w:sz w:val="24"/>
          <w:szCs w:val="24"/>
        </w:rPr>
        <w:t>,</w:t>
      </w:r>
    </w:p>
    <w:p w14:paraId="724480F1" w14:textId="35C6D921" w:rsidR="00B534DA" w:rsidRDefault="00B534DA" w:rsidP="00B534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7F6EC0F9" w14:textId="084AEE5F" w:rsidR="00B534DA" w:rsidRDefault="00B534DA" w:rsidP="00B534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5CF74A70" w14:textId="6ED65A45" w:rsidR="00B534DA" w:rsidRDefault="00B534DA" w:rsidP="005A3F7D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21 lipca 2025r. wszczęto postępowanie administracyjne w sprawie wydania decyzji o środowiskowych uwarunkowaniach </w:t>
      </w:r>
      <w:r w:rsidR="00B23869">
        <w:rPr>
          <w:rFonts w:ascii="Times New Roman" w:hAnsi="Times New Roman" w:cs="Times New Roman"/>
          <w:sz w:val="24"/>
          <w:szCs w:val="24"/>
        </w:rPr>
        <w:t xml:space="preserve">dla przedsięwzięcia polegającego na: </w:t>
      </w:r>
      <w:r w:rsidR="00B23869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5A3F7D">
        <w:rPr>
          <w:rFonts w:ascii="Times New Roman" w:hAnsi="Times New Roman" w:cs="Times New Roman"/>
          <w:b/>
          <w:bCs/>
          <w:sz w:val="24"/>
          <w:szCs w:val="24"/>
        </w:rPr>
        <w:t xml:space="preserve">budowie czterdziestu czterech budynków mieszkalnych jednorodzinnych wraz z infrastrukturą towarzyszącą na terenie działek wydzielonych z działek ew. o nr: 9/2,9/1,10 </w:t>
      </w:r>
      <w:proofErr w:type="spellStart"/>
      <w:r w:rsidR="005A3F7D">
        <w:rPr>
          <w:rFonts w:ascii="Times New Roman" w:hAnsi="Times New Roman" w:cs="Times New Roman"/>
          <w:b/>
          <w:bCs/>
          <w:sz w:val="24"/>
          <w:szCs w:val="24"/>
        </w:rPr>
        <w:t>obr</w:t>
      </w:r>
      <w:proofErr w:type="spellEnd"/>
      <w:r w:rsidR="005A3F7D">
        <w:rPr>
          <w:rFonts w:ascii="Times New Roman" w:hAnsi="Times New Roman" w:cs="Times New Roman"/>
          <w:b/>
          <w:bCs/>
          <w:sz w:val="24"/>
          <w:szCs w:val="24"/>
        </w:rPr>
        <w:t>. Borzytuchom”.</w:t>
      </w:r>
    </w:p>
    <w:p w14:paraId="52D934D0" w14:textId="6A822A2A" w:rsidR="005A3F7D" w:rsidRDefault="00150C7A" w:rsidP="005A3F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</w:t>
      </w:r>
      <w:r w:rsidR="001D35E3">
        <w:rPr>
          <w:rFonts w:ascii="Times New Roman" w:hAnsi="Times New Roman" w:cs="Times New Roman"/>
          <w:sz w:val="24"/>
          <w:szCs w:val="24"/>
        </w:rPr>
        <w:t>. Informację o zapoznaniu się z aktami sprawy można uzyskać w Urzędzie Gminy Borzytuchom, pokój nr 7.</w:t>
      </w:r>
    </w:p>
    <w:p w14:paraId="5D04BEB6" w14:textId="70ACF0B9" w:rsidR="001D35E3" w:rsidRDefault="001D35E3" w:rsidP="005A3F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</w:t>
      </w:r>
      <w:r w:rsidR="00291D74">
        <w:rPr>
          <w:rFonts w:ascii="Times New Roman" w:hAnsi="Times New Roman" w:cs="Times New Roman"/>
          <w:sz w:val="24"/>
          <w:szCs w:val="24"/>
        </w:rPr>
        <w:t xml:space="preserve">znacząco oddziaływać na środowisko po zasięgnięciu opinii organów, </w:t>
      </w:r>
      <w:r w:rsidR="00785110">
        <w:rPr>
          <w:rFonts w:ascii="Times New Roman" w:hAnsi="Times New Roman" w:cs="Times New Roman"/>
          <w:sz w:val="24"/>
          <w:szCs w:val="24"/>
        </w:rPr>
        <w:t xml:space="preserve">o których mowa w art. 64 ust. 1 ww. ustawy </w:t>
      </w:r>
      <w:proofErr w:type="spellStart"/>
      <w:r w:rsidR="00785110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785110">
        <w:rPr>
          <w:rFonts w:ascii="Times New Roman" w:hAnsi="Times New Roman" w:cs="Times New Roman"/>
          <w:sz w:val="24"/>
          <w:szCs w:val="24"/>
        </w:rPr>
        <w:t>.</w:t>
      </w:r>
    </w:p>
    <w:p w14:paraId="53385F69" w14:textId="277A2F97" w:rsidR="00373252" w:rsidRDefault="00415F8C" w:rsidP="003732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</w:t>
      </w:r>
      <w:r w:rsidR="00373252">
        <w:rPr>
          <w:rFonts w:ascii="Times New Roman" w:hAnsi="Times New Roman" w:cs="Times New Roman"/>
          <w:sz w:val="24"/>
          <w:szCs w:val="24"/>
        </w:rPr>
        <w:t>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7C563F09" w14:textId="1D7D82AD" w:rsidR="00373252" w:rsidRDefault="00373252" w:rsidP="003732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</w:t>
      </w:r>
      <w:r w:rsidR="00024D4F">
        <w:rPr>
          <w:rFonts w:ascii="Times New Roman" w:hAnsi="Times New Roman" w:cs="Times New Roman"/>
          <w:sz w:val="24"/>
          <w:szCs w:val="24"/>
        </w:rPr>
        <w:t>nałożony obowiązek przeprowadzenia oceny oddziaływania przedsięwzięcia na środowisko, a tym samym sporządzania raportu o oddziaływaniu przedsięwzięcia na środowisko</w:t>
      </w:r>
      <w:r w:rsidR="008128EF">
        <w:rPr>
          <w:rFonts w:ascii="Times New Roman" w:hAnsi="Times New Roman" w:cs="Times New Roman"/>
          <w:sz w:val="24"/>
          <w:szCs w:val="24"/>
        </w:rPr>
        <w:t xml:space="preserve">, Wójt w decyzji o środowiskowych uwarunkowaniach </w:t>
      </w:r>
      <w:r w:rsidR="007B2CA8">
        <w:rPr>
          <w:rFonts w:ascii="Times New Roman" w:hAnsi="Times New Roman" w:cs="Times New Roman"/>
          <w:sz w:val="24"/>
          <w:szCs w:val="24"/>
        </w:rPr>
        <w:t xml:space="preserve">stwierdza brak potrzeby przeprowadzenia oceny oddziaływania inwestycji na środowisko – art. 84 ww. ustawy </w:t>
      </w:r>
      <w:proofErr w:type="spellStart"/>
      <w:r w:rsidR="007B2CA8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7B2CA8">
        <w:rPr>
          <w:rFonts w:ascii="Times New Roman" w:hAnsi="Times New Roman" w:cs="Times New Roman"/>
          <w:sz w:val="24"/>
          <w:szCs w:val="24"/>
        </w:rPr>
        <w:t>.</w:t>
      </w:r>
    </w:p>
    <w:p w14:paraId="18A96DDC" w14:textId="77777777" w:rsidR="007B2CA8" w:rsidRDefault="007B2CA8" w:rsidP="003732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Wobec powyższego rozstrzygnięcie sprawy nastąpi niezwłocznie po uzyskaniu wymaganych opinii pomocniczych oraz uzgodnień. </w:t>
      </w:r>
    </w:p>
    <w:p w14:paraId="305432C6" w14:textId="77777777" w:rsidR="007B2CA8" w:rsidRDefault="007B2CA8" w:rsidP="00373252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kpa-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 od dnia publicznego ogłoszenie.</w:t>
      </w:r>
    </w:p>
    <w:p w14:paraId="48DEE414" w14:textId="4314F557" w:rsidR="00C1216D" w:rsidRDefault="00C1216D" w:rsidP="003732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 , w siedzibie Urzędu Gminy Borzytuchom w godzinach urzędowania, osobiście, poprzez pełnomocnika lub na piśmie, a także za pomocą poczty elektronicznej na adres </w:t>
      </w:r>
      <w:hyperlink r:id="rId9" w:history="1">
        <w:r w:rsidRPr="00E02A2C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5E189B2E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5ED31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1D8553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449D5F" w14:textId="762F452E" w:rsidR="00597E76" w:rsidRDefault="00597E76" w:rsidP="00C121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</w:t>
      </w:r>
    </w:p>
    <w:p w14:paraId="112D654F" w14:textId="3C23E7D0" w:rsidR="00597E76" w:rsidRDefault="00597E76" w:rsidP="00C121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Leszek Szachta</w:t>
      </w:r>
    </w:p>
    <w:p w14:paraId="1448DFF7" w14:textId="3174F557" w:rsidR="00597E76" w:rsidRDefault="00597E76" w:rsidP="00C121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Zastępca Wójta</w:t>
      </w:r>
    </w:p>
    <w:p w14:paraId="39F88524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FD6295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F346C5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79E372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9E3599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0D1CC0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3238C4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66A246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A91AED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2B7D9D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713EDE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90A3B9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D3813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873C5D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5BF2C7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779A8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BBCB0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37D2A8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50F6C5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D8444C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5AA1B1" w14:textId="77777777" w:rsidR="00C1216D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3FFC8" w14:textId="0234021D" w:rsidR="007B2CA8" w:rsidRPr="00150C7A" w:rsidRDefault="00C1216D" w:rsidP="00C121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Sprawę prowadzi: Joanna Backiel, </w:t>
      </w:r>
      <w:hyperlink r:id="rId10" w:history="1">
        <w:r w:rsidRPr="00E02A2C"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>, tel. 59 821 13 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2C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1E136E" w14:textId="77777777" w:rsidR="00B534DA" w:rsidRPr="00B534DA" w:rsidRDefault="00B534DA" w:rsidP="005A3F7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D36EF" w14:textId="77777777" w:rsidR="007D5789" w:rsidRDefault="007D5789" w:rsidP="005A3F7D">
      <w:pPr>
        <w:jc w:val="both"/>
      </w:pPr>
    </w:p>
    <w:p w14:paraId="76C9E05A" w14:textId="5098BAFE" w:rsidR="007D5789" w:rsidRDefault="007D5789" w:rsidP="005A3F7D">
      <w:pPr>
        <w:jc w:val="both"/>
      </w:pPr>
    </w:p>
    <w:sectPr w:rsidR="007D5789" w:rsidSect="007D5789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D7DF0" w14:textId="77777777" w:rsidR="00594AAB" w:rsidRDefault="00594AAB" w:rsidP="007B2CA8">
      <w:pPr>
        <w:spacing w:after="0" w:line="240" w:lineRule="auto"/>
      </w:pPr>
      <w:r>
        <w:separator/>
      </w:r>
    </w:p>
  </w:endnote>
  <w:endnote w:type="continuationSeparator" w:id="0">
    <w:p w14:paraId="30FF291F" w14:textId="77777777" w:rsidR="00594AAB" w:rsidRDefault="00594AAB" w:rsidP="007B2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9AF15" w14:textId="77777777" w:rsidR="00594AAB" w:rsidRDefault="00594AAB" w:rsidP="007B2CA8">
      <w:pPr>
        <w:spacing w:after="0" w:line="240" w:lineRule="auto"/>
      </w:pPr>
      <w:r>
        <w:separator/>
      </w:r>
    </w:p>
  </w:footnote>
  <w:footnote w:type="continuationSeparator" w:id="0">
    <w:p w14:paraId="23CCA679" w14:textId="77777777" w:rsidR="00594AAB" w:rsidRDefault="00594AAB" w:rsidP="007B2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538"/>
    <w:rsid w:val="00024D4F"/>
    <w:rsid w:val="00150C7A"/>
    <w:rsid w:val="001D35E3"/>
    <w:rsid w:val="00291D74"/>
    <w:rsid w:val="002C64EF"/>
    <w:rsid w:val="00373252"/>
    <w:rsid w:val="00415F8C"/>
    <w:rsid w:val="00594AAB"/>
    <w:rsid w:val="00597E76"/>
    <w:rsid w:val="005A3B77"/>
    <w:rsid w:val="005A3F7D"/>
    <w:rsid w:val="005B2D86"/>
    <w:rsid w:val="00621CDF"/>
    <w:rsid w:val="00647598"/>
    <w:rsid w:val="00726A79"/>
    <w:rsid w:val="00785110"/>
    <w:rsid w:val="00797010"/>
    <w:rsid w:val="007B2CA8"/>
    <w:rsid w:val="007D5789"/>
    <w:rsid w:val="007E0D6B"/>
    <w:rsid w:val="008128EF"/>
    <w:rsid w:val="008A39E2"/>
    <w:rsid w:val="008E2053"/>
    <w:rsid w:val="009C1EE6"/>
    <w:rsid w:val="00A46538"/>
    <w:rsid w:val="00B23869"/>
    <w:rsid w:val="00B534DA"/>
    <w:rsid w:val="00C1216D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28CA24"/>
  <w15:chartTrackingRefBased/>
  <w15:docId w15:val="{DD0C3DA6-1FD3-4096-A99F-83694250E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5789"/>
  </w:style>
  <w:style w:type="paragraph" w:styleId="Nagwek1">
    <w:name w:val="heading 1"/>
    <w:basedOn w:val="Normalny"/>
    <w:next w:val="Normalny"/>
    <w:link w:val="Nagwek1Znak"/>
    <w:uiPriority w:val="9"/>
    <w:qFormat/>
    <w:rsid w:val="00A46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6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65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65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65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65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65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65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65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65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65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65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65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65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65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65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65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65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65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6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65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6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6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65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65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65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65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65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65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D5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789"/>
  </w:style>
  <w:style w:type="character" w:styleId="Hipercze">
    <w:name w:val="Hyperlink"/>
    <w:basedOn w:val="Domylnaczcionkaakapitu"/>
    <w:uiPriority w:val="99"/>
    <w:unhideWhenUsed/>
    <w:rsid w:val="007D5789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2C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2C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2CA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21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rodowisko@borzytuchom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24</cp:revision>
  <dcterms:created xsi:type="dcterms:W3CDTF">2025-08-19T09:24:00Z</dcterms:created>
  <dcterms:modified xsi:type="dcterms:W3CDTF">2025-08-22T06:01:00Z</dcterms:modified>
</cp:coreProperties>
</file>