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29521" w14:textId="77777777" w:rsidR="0010721E" w:rsidRDefault="00000000" w:rsidP="001072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36B525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30658572" r:id="rId5"/>
        </w:object>
      </w:r>
      <w:r w:rsidR="0010721E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216005DB" w14:textId="77777777" w:rsidR="0010721E" w:rsidRDefault="0010721E" w:rsidP="001072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7BCD6790" w14:textId="77777777" w:rsidR="0010721E" w:rsidRDefault="0010721E" w:rsidP="001072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120B0AAF" w14:textId="77777777" w:rsidR="0010721E" w:rsidRDefault="0010721E" w:rsidP="001072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4CA5895B" w14:textId="77777777" w:rsidR="0010721E" w:rsidRDefault="0010721E" w:rsidP="001072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0593413A" w14:textId="77777777" w:rsidR="0010721E" w:rsidRDefault="0010721E" w:rsidP="001072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7D3A0763" w14:textId="77777777" w:rsidR="0010721E" w:rsidRDefault="0010721E" w:rsidP="0010721E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363A5F72" w14:textId="77777777" w:rsidR="0010721E" w:rsidRDefault="0010721E" w:rsidP="0010721E">
      <w:pPr>
        <w:rPr>
          <w:rFonts w:ascii="Times New Roman" w:hAnsi="Times New Roman" w:cs="Times New Roman"/>
          <w:sz w:val="24"/>
          <w:szCs w:val="24"/>
        </w:rPr>
      </w:pPr>
    </w:p>
    <w:p w14:paraId="786C6344" w14:textId="482FF9BC" w:rsidR="0010721E" w:rsidRDefault="0010721E" w:rsidP="001072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RGI.6220.24.2025.JB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</w:t>
      </w:r>
      <w:r w:rsidR="001E7317">
        <w:rPr>
          <w:rFonts w:ascii="Times New Roman" w:hAnsi="Times New Roman" w:cs="Times New Roman"/>
          <w:sz w:val="24"/>
          <w:szCs w:val="24"/>
        </w:rPr>
        <w:t>, 21.01.2026 r.</w:t>
      </w:r>
    </w:p>
    <w:p w14:paraId="71291326" w14:textId="77777777" w:rsidR="0010721E" w:rsidRDefault="0010721E" w:rsidP="001072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D084ED" w14:textId="77777777" w:rsidR="0010721E" w:rsidRDefault="0010721E" w:rsidP="001072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885623" w14:textId="77777777" w:rsidR="0010721E" w:rsidRDefault="0010721E" w:rsidP="001072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OBWIESZCZENIE-ZAWIADOMIENIE</w:t>
      </w:r>
    </w:p>
    <w:p w14:paraId="425D2E9E" w14:textId="77777777" w:rsidR="0010721E" w:rsidRDefault="0010721E" w:rsidP="001072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0BD23C31" w14:textId="77777777" w:rsidR="0010721E" w:rsidRDefault="0010721E" w:rsidP="001072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61 § 4 oraz art. 49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2025.1691), oraz art. 73 ust. 1, art. 74 ust. 3 ustawy z dnia 3 października 2008 r. o udostępnieniu informacji o środowisku i jego ochronie, udziale społeczeństwa w ochronie środowiska oraz o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1B5BE0A5" w14:textId="77777777" w:rsidR="0010721E" w:rsidRDefault="0010721E" w:rsidP="0010721E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C5E04D" w14:textId="77777777" w:rsidR="0010721E" w:rsidRDefault="0010721E" w:rsidP="0010721E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783AB2F3" w14:textId="77777777" w:rsidR="0010721E" w:rsidRDefault="0010721E" w:rsidP="0010721E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7EF01154" w14:textId="2D0AF1C9" w:rsidR="0010721E" w:rsidRDefault="0010721E" w:rsidP="0010721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że w dniu 31 grudnia 2025 r., wszczęto postępowanie administracyjnego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„budowie 18 budynków mieszkalnych jednorodzinnych wraz z infrastrukturą towarzyszącą na terenie działek wydzielonych z działki ew. o nr: 149 obręb Dąbrówka, gmina Borzytuchom” </w:t>
      </w:r>
    </w:p>
    <w:p w14:paraId="5AD5C9DC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10 § 1 kpa informuje, że w każdym stadium postępowania strony mają prawo brać czynny udział, przed wydaniem decyzji mają możliwość wypowiedzenia się co do zebranych dowodów i materiałów oraz zgłoszonych żądań, a także prawo wglądu do akt sprawy oraz sporządzania z nich notatek. Informację o zapoznaniu się z aktami sprawy można uzyskać w Urzędzie Gminy Borzytuchom, pokój nr 7.</w:t>
      </w:r>
    </w:p>
    <w:p w14:paraId="56ADF0FC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A02DB3F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</w:t>
      </w:r>
    </w:p>
    <w:p w14:paraId="0AA1E8B7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Natomiast, gdy nie zostanie nałożony obowiązek przeprowadzenia oceny oddziaływania przedsięwzięcia na środowisko, Wójt w decyzji o środowiskowych uwarunkowaniach stwierdza brak potrzeby przeprowadzenia oceny oddziaływania inwestycji na środowisko – art. 84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696C62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Wobec powyższego rozstrzygnięcie sprawy nastąpi niezwłocznie po uzyskaniu wymaganych opinii pomocniczych oraz uzgodnień. </w:t>
      </w:r>
    </w:p>
    <w:p w14:paraId="676F8C0B" w14:textId="77777777" w:rsidR="0010721E" w:rsidRDefault="0010721E" w:rsidP="0010721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myśli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dnia od dnia publicznego ogłoszenia.</w:t>
      </w:r>
    </w:p>
    <w:p w14:paraId="3D5C74CA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Zainteresowane strony mogą składać uwagi i wnioski w powyższej sprawie, w siedzibie Urzędu Gminy Borzytuchom w godzinach urzędowania, osobiście, poprzez pełnomocnika lub na piśmie, a także za pomocą poczty elektronicznej na adres </w:t>
      </w:r>
      <w:hyperlink r:id="rId7" w:history="1">
        <w:r w:rsidRPr="001E7317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ug@borzytuchom.pl</w:t>
        </w:r>
      </w:hyperlink>
      <w:r w:rsidRPr="001E731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F935BD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8F4AA8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692FF54E" w14:textId="55C8996A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D654F">
        <w:rPr>
          <w:rFonts w:ascii="Times New Roman" w:hAnsi="Times New Roman" w:cs="Times New Roman"/>
          <w:sz w:val="24"/>
          <w:szCs w:val="24"/>
        </w:rPr>
        <w:t xml:space="preserve">Wójt </w:t>
      </w:r>
    </w:p>
    <w:p w14:paraId="56658CC8" w14:textId="579B9647" w:rsidR="005D654F" w:rsidRDefault="005D654F" w:rsidP="005D654F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</w:p>
    <w:p w14:paraId="6FE2AF36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68B0D0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5401B0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1ACE2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E21BD1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51DFDD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06114E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D2A605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37C8A4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18DF3E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39390B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4E4DF0" w14:textId="77777777" w:rsidR="0010721E" w:rsidRDefault="0010721E" w:rsidP="001072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10BC18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0C9846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3A67B6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4CC691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</w:p>
    <w:p w14:paraId="494F33F5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</w:p>
    <w:p w14:paraId="6B7E957C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</w:p>
    <w:p w14:paraId="28B0226A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</w:p>
    <w:p w14:paraId="1186A9A1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</w:p>
    <w:p w14:paraId="335E6DA9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</w:p>
    <w:p w14:paraId="0269B006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</w:p>
    <w:p w14:paraId="2EA98FDD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</w:p>
    <w:p w14:paraId="4E7A311E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</w:p>
    <w:p w14:paraId="68446294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</w:p>
    <w:p w14:paraId="24510DB2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</w:p>
    <w:p w14:paraId="1FA96006" w14:textId="7AB51E18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Sprawę prowadzi:</w:t>
      </w:r>
    </w:p>
    <w:p w14:paraId="3FD594C8" w14:textId="77777777" w:rsidR="0010721E" w:rsidRDefault="0010721E" w:rsidP="0010721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Joanna Backiel </w:t>
      </w:r>
    </w:p>
    <w:p w14:paraId="7FB984E2" w14:textId="77777777" w:rsidR="0010721E" w:rsidRPr="008438BF" w:rsidRDefault="0010721E" w:rsidP="0010721E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hyperlink r:id="rId8" w:history="1">
        <w:r w:rsidRPr="008438BF">
          <w:rPr>
            <w:rStyle w:val="Hipercze"/>
            <w:rFonts w:ascii="Times New Roman" w:hAnsi="Times New Roman" w:cs="Times New Roman"/>
            <w:color w:val="000000" w:themeColor="text1"/>
          </w:rPr>
          <w:t>srodowisko@borzytuchom.pl</w:t>
        </w:r>
      </w:hyperlink>
    </w:p>
    <w:p w14:paraId="17A73CD2" w14:textId="738C719E" w:rsidR="00797010" w:rsidRPr="001E7317" w:rsidRDefault="0010721E" w:rsidP="001E731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tel.: 59 821 13 16</w:t>
      </w:r>
    </w:p>
    <w:sectPr w:rsidR="00797010" w:rsidRPr="001E7317" w:rsidSect="0010721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65F"/>
    <w:rsid w:val="0010721E"/>
    <w:rsid w:val="001E7317"/>
    <w:rsid w:val="003231C3"/>
    <w:rsid w:val="00541CE0"/>
    <w:rsid w:val="005B2D86"/>
    <w:rsid w:val="005D654F"/>
    <w:rsid w:val="00797010"/>
    <w:rsid w:val="00D4565F"/>
    <w:rsid w:val="00DF486C"/>
    <w:rsid w:val="00F6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BA5A20A"/>
  <w15:chartTrackingRefBased/>
  <w15:docId w15:val="{94E572B3-1F15-424D-BBE1-1F14CEC4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721E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D456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56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565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565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565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565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565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565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565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56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56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56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565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565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56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56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56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56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56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56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565F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56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565F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56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565F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565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56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565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565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10721E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07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72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2774</Characters>
  <Application>Microsoft Office Word</Application>
  <DocSecurity>0</DocSecurity>
  <Lines>23</Lines>
  <Paragraphs>6</Paragraphs>
  <ScaleCrop>false</ScaleCrop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4</cp:revision>
  <cp:lastPrinted>2026-01-22T06:51:00Z</cp:lastPrinted>
  <dcterms:created xsi:type="dcterms:W3CDTF">2026-01-20T14:02:00Z</dcterms:created>
  <dcterms:modified xsi:type="dcterms:W3CDTF">2026-01-23T06:30:00Z</dcterms:modified>
</cp:coreProperties>
</file>