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65C04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4134F2">
        <w:rPr>
          <w:rFonts w:ascii="Times New Roman" w:hAnsi="Times New Roman" w:cs="Times New Roman"/>
          <w:b/>
          <w:bCs/>
          <w:sz w:val="16"/>
          <w:szCs w:val="16"/>
        </w:rPr>
        <w:t>O B W I E S Z C Z E N I E</w:t>
      </w:r>
    </w:p>
    <w:p w14:paraId="3EF4CFEF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4134F2">
        <w:rPr>
          <w:rFonts w:ascii="Times New Roman" w:hAnsi="Times New Roman" w:cs="Times New Roman"/>
          <w:b/>
          <w:bCs/>
          <w:sz w:val="16"/>
          <w:szCs w:val="16"/>
        </w:rPr>
        <w:t>Wojewody Pomorskiego</w:t>
      </w:r>
    </w:p>
    <w:p w14:paraId="50D9CC6E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4134F2">
        <w:rPr>
          <w:rFonts w:ascii="Times New Roman" w:hAnsi="Times New Roman" w:cs="Times New Roman"/>
          <w:b/>
          <w:bCs/>
          <w:sz w:val="16"/>
          <w:szCs w:val="16"/>
        </w:rPr>
        <w:t>w sprawie przeprowadzenia kwalifikacji wojskowej w 2026 r.</w:t>
      </w:r>
    </w:p>
    <w:p w14:paraId="4E84722D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4134F2">
        <w:rPr>
          <w:rFonts w:ascii="Times New Roman" w:hAnsi="Times New Roman" w:cs="Times New Roman"/>
          <w:b/>
          <w:bCs/>
          <w:sz w:val="16"/>
          <w:szCs w:val="16"/>
        </w:rPr>
        <w:t>na obszarze województwa pomorskiego</w:t>
      </w:r>
    </w:p>
    <w:p w14:paraId="4A1CF67F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54295149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Na podstawie art. 57 ust. 2 ustawy z dnia 11 marca 2022 r. o obronie Ojczyzny (Dz.U. z 2025 r. poz. 825, 1014, 1080) w związku z § 3 ust. 1 i 2 rozporządzenia</w:t>
      </w:r>
    </w:p>
    <w:p w14:paraId="50202D9E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Ministra Obrony Narodowej z dnia 27 lutego 2023 r. w sprawie kwalifikacji wojskowej (Dz. U. z 2025 poz. 624) oraz § 2 i 3 rozporządzenia Ministra Obrony</w:t>
      </w:r>
    </w:p>
    <w:p w14:paraId="7D82E6E7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b/>
          <w:bCs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 xml:space="preserve">Narodowej z dnia 27 sierpnia 2025 r. w sprawie przeprowadzenia kwalifikacji wojskowej w 2026 r. (Dz.U. poz. 1204) </w:t>
      </w:r>
      <w:r w:rsidRPr="004134F2">
        <w:rPr>
          <w:rFonts w:ascii="Times New Roman" w:hAnsi="Times New Roman" w:cs="Times New Roman"/>
          <w:b/>
          <w:bCs/>
          <w:sz w:val="14"/>
          <w:szCs w:val="14"/>
        </w:rPr>
        <w:t>ogłasza się, co następuje:</w:t>
      </w:r>
    </w:p>
    <w:p w14:paraId="21E12A53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b/>
          <w:bCs/>
          <w:sz w:val="14"/>
          <w:szCs w:val="14"/>
        </w:rPr>
      </w:pPr>
    </w:p>
    <w:p w14:paraId="5621761C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 xml:space="preserve">1. W okresie od dnia </w:t>
      </w:r>
      <w:r w:rsidRPr="004134F2">
        <w:rPr>
          <w:rFonts w:ascii="Times New Roman" w:hAnsi="Times New Roman" w:cs="Times New Roman"/>
          <w:b/>
          <w:bCs/>
          <w:sz w:val="14"/>
          <w:szCs w:val="14"/>
        </w:rPr>
        <w:t xml:space="preserve">2 lutego 2026 r. do dnia 30 kwietnia 2026 r. </w:t>
      </w:r>
      <w:r w:rsidRPr="004134F2">
        <w:rPr>
          <w:rFonts w:ascii="Times New Roman" w:hAnsi="Times New Roman" w:cs="Times New Roman"/>
          <w:sz w:val="14"/>
          <w:szCs w:val="14"/>
        </w:rPr>
        <w:t>przeprowadzona zostanie na terenie województwa pomorskiego kwalifikacja wojskowa.</w:t>
      </w:r>
    </w:p>
    <w:p w14:paraId="5CBD06B5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2. Do stawienia się do kwalifikacji wojskowej wzywa się mężczyzn urodzonych w 2007 r.</w:t>
      </w:r>
    </w:p>
    <w:p w14:paraId="5AB7353B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3. Obowiązkowi stawienia się do kwalifikacji wojskowej podlegają również mężczyźni urodzeni w latach 2002–2006, którzy nie posiadają określonej kategorii</w:t>
      </w:r>
    </w:p>
    <w:p w14:paraId="4181EC5A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zdolności do czynnej służby wojskowej.</w:t>
      </w:r>
    </w:p>
    <w:p w14:paraId="30552352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4. Do stawienia się do kwalifikacji wojskowej wzywa się również osoby, które w latach 2024 i 2025:</w:t>
      </w:r>
    </w:p>
    <w:p w14:paraId="4D38C679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a) zostały uznane przez powiatowe komisje lekarskie za czasowo niezdolne do służby wojskowej ze względu na stan zdrowia, jeżeli okres tej niezdolności</w:t>
      </w:r>
    </w:p>
    <w:p w14:paraId="1622E6F4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upływa przed zakończeniem kwalifikacji wojskowej,</w:t>
      </w:r>
    </w:p>
    <w:p w14:paraId="5402CDB2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b) zostały uznane przez powiatowe komisje lekarskie za czasowo niezdolne do służby wojskowej ze względu na stan zdrowia, jeżeli okres tej niezdolności</w:t>
      </w:r>
    </w:p>
    <w:p w14:paraId="0A9A0234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upływa po zakończeniu kwalifikacji wojskowej i złożyły wniosek o zmianę kategorii zdolności, o którym mowa w art. 64 ust. 4 ustawy z dnia 11 marca</w:t>
      </w:r>
    </w:p>
    <w:p w14:paraId="515344E1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2022 r. o obronie Ojczyzny, przed dniem zakończenia kwalifikacji wojskowej.</w:t>
      </w:r>
    </w:p>
    <w:p w14:paraId="02864A3A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5. Do stawienia się do kwalifikacji wojskowej wzywa się również kobiety urodzone w latach 1999–2007 posiadające kwalifikacje przydatne do służby wojskowej</w:t>
      </w:r>
    </w:p>
    <w:p w14:paraId="74DA486B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oraz pobierające naukę w celu uzyskania tych kwalifikacji, które w roku szkolnym lub akademickim 2025/2026 kończą studia na kierunkach lub kończą naukę w</w:t>
      </w:r>
    </w:p>
    <w:p w14:paraId="7519174C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zawodach, o których mowa w przepisach wydanych na podstawie art. 60 ust. 7 ustawy z dnia 11 marca 2022 r. o obronie Ojczyzny, które nie stawały jeszcze do</w:t>
      </w:r>
    </w:p>
    <w:p w14:paraId="5E9FBB10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kwalifikacji wojskowej.</w:t>
      </w:r>
    </w:p>
    <w:p w14:paraId="30D849C7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6. Do stawienia się do kwalifikacji wojskowej wzywa się również osoby, które ukończyły 18 lat życia i zgłosiły się ochotniczo do kwalifikacji wojskowej oraz</w:t>
      </w:r>
    </w:p>
    <w:p w14:paraId="74931F85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osoby o nieuregulowanym stosunku do służby wojskowej do końca roku kalendarzowego, w którym kończą 60 lat życia, jeżeli nie posiadają określonej kategorii</w:t>
      </w:r>
    </w:p>
    <w:p w14:paraId="4B2D356A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zdolności do czynnej służby wojskowej i zgłoszą się do kwalifikacji wojskowej.</w:t>
      </w:r>
    </w:p>
    <w:p w14:paraId="20670657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7. Do kwalifikacji wojskowej, za pośrednictwem szefa wojskowego centrum rekrutacji, mogą stawić się ochotnicy, w tym kobiety, do końca roku kalendarzowego,</w:t>
      </w:r>
    </w:p>
    <w:p w14:paraId="2B6B017D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w którym kończą 60 lata życia, niezależnie od posiadanych kwalifikacji i wykształcenia, jeżeli ukończyli co najmniej 18 lat życia. Zgłoszenia można dokonać</w:t>
      </w:r>
    </w:p>
    <w:p w14:paraId="4324CFA2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również z wykorzystaniem środków komunikacji elektronicznej w rozumieniu ustawy z dnia 18 lipca 2002 r. o świadczeniu usług drogą elektroniczną (Dz.U.</w:t>
      </w:r>
    </w:p>
    <w:p w14:paraId="763E4EAB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z 2024 r. poz. 1513, 1222 i 1932). Do kwalifikacji wojskowej, za pośrednictwem szefa wojskowego centrum rekrutacji, mogą stawić się również osoby</w:t>
      </w:r>
    </w:p>
    <w:p w14:paraId="4F5CE7A3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ubiegające się o zmianę kategorii zdolności do służby wojskowej.</w:t>
      </w:r>
    </w:p>
    <w:p w14:paraId="3A2F393F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8. Kwalifikacja wojskowa wyżej wymienionych osób, zostanie przeprowadzona w niżej podanych miejscach i terminach:</w:t>
      </w:r>
    </w:p>
    <w:p w14:paraId="40B40858" w14:textId="3F922AD8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na obszarze</w:t>
      </w:r>
      <w:r w:rsidR="00ED500C">
        <w:rPr>
          <w:rFonts w:ascii="Times New Roman" w:hAnsi="Times New Roman" w:cs="Times New Roman"/>
          <w:sz w:val="14"/>
          <w:szCs w:val="14"/>
        </w:rPr>
        <w:t xml:space="preserve"> </w:t>
      </w:r>
      <w:r w:rsidRPr="004134F2">
        <w:rPr>
          <w:rFonts w:ascii="Times New Roman" w:hAnsi="Times New Roman" w:cs="Times New Roman"/>
          <w:sz w:val="14"/>
          <w:szCs w:val="14"/>
        </w:rPr>
        <w:t xml:space="preserve"> </w:t>
      </w:r>
      <w:r w:rsidR="00ED500C" w:rsidRPr="00ED500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GMINY BORZYTUCHOM</w:t>
      </w:r>
      <w:r w:rsidR="00ED500C" w:rsidRPr="00ED500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</w:t>
      </w:r>
      <w:r w:rsidRPr="004134F2">
        <w:rPr>
          <w:rFonts w:ascii="Times New Roman" w:hAnsi="Times New Roman" w:cs="Times New Roman"/>
          <w:sz w:val="14"/>
          <w:szCs w:val="14"/>
        </w:rPr>
        <w:t>przeprowadza Powiatowa Komisja Lekarska</w:t>
      </w:r>
      <w:r w:rsidR="00ED500C">
        <w:rPr>
          <w:rFonts w:ascii="Times New Roman" w:hAnsi="Times New Roman" w:cs="Times New Roman"/>
          <w:sz w:val="14"/>
          <w:szCs w:val="14"/>
        </w:rPr>
        <w:t xml:space="preserve"> w BYTOWIE </w:t>
      </w:r>
    </w:p>
    <w:p w14:paraId="55B0E55E" w14:textId="026910F9" w:rsidR="004134F2" w:rsidRPr="004134F2" w:rsidRDefault="00ED500C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ED500C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>W LOKALU</w:t>
      </w:r>
      <w:r w:rsidR="003B404C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 BYŁEJ SIEDZIBY POWIATOWEGO CENTRUM POMOCY RODZINIE, </w:t>
      </w:r>
      <w:r w:rsidRPr="00ED500C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UL. </w:t>
      </w:r>
      <w:r w:rsidR="003B404C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>MIŁA 26</w:t>
      </w:r>
      <w:r w:rsidRPr="00ED500C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>, 77 – 100 BYTÓW</w:t>
      </w:r>
      <w:r w:rsidRPr="00ED500C">
        <w:rPr>
          <w:rFonts w:ascii="Times New Roman" w:eastAsia="Times New Roman" w:hAnsi="Times New Roman" w:cs="Times New Roman"/>
          <w:color w:val="FF0000"/>
          <w:sz w:val="16"/>
          <w:szCs w:val="16"/>
          <w:lang w:eastAsia="pl-PL"/>
        </w:rPr>
        <w:t xml:space="preserve"> </w:t>
      </w:r>
      <w:r w:rsidRPr="00ED500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14:paraId="7E5C3956" w14:textId="5F80E2C6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w okresie od dnia</w:t>
      </w:r>
      <w:r w:rsidR="00ED500C">
        <w:rPr>
          <w:rFonts w:ascii="Times New Roman" w:hAnsi="Times New Roman" w:cs="Times New Roman"/>
          <w:sz w:val="14"/>
          <w:szCs w:val="14"/>
        </w:rPr>
        <w:t xml:space="preserve"> </w:t>
      </w:r>
      <w:r w:rsidR="00845EF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19 </w:t>
      </w:r>
      <w:r w:rsidR="00ED500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MARCA</w:t>
      </w:r>
      <w:r w:rsidR="0020521A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2026 </w:t>
      </w:r>
      <w:r w:rsidR="00ED500C" w:rsidRPr="00ED500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</w:t>
      </w:r>
      <w:r w:rsidRPr="004134F2">
        <w:rPr>
          <w:rFonts w:ascii="Times New Roman" w:hAnsi="Times New Roman" w:cs="Times New Roman"/>
          <w:sz w:val="14"/>
          <w:szCs w:val="14"/>
        </w:rPr>
        <w:t>do dnia</w:t>
      </w:r>
      <w:r w:rsidR="00ED500C">
        <w:rPr>
          <w:rFonts w:ascii="Times New Roman" w:hAnsi="Times New Roman" w:cs="Times New Roman"/>
          <w:sz w:val="14"/>
          <w:szCs w:val="14"/>
        </w:rPr>
        <w:t xml:space="preserve">  </w:t>
      </w:r>
      <w:r w:rsidR="00845EF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19</w:t>
      </w:r>
      <w:r w:rsidR="00ED500C" w:rsidRPr="00ED500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D500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MARCA</w:t>
      </w:r>
      <w:r w:rsidR="00ED500C" w:rsidRPr="00ED500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</w:t>
      </w:r>
      <w:r w:rsidRPr="00ED500C">
        <w:rPr>
          <w:rFonts w:ascii="Times New Roman" w:hAnsi="Times New Roman" w:cs="Times New Roman"/>
          <w:color w:val="FF0000"/>
          <w:sz w:val="28"/>
          <w:szCs w:val="28"/>
        </w:rPr>
        <w:t>2026</w:t>
      </w:r>
      <w:r w:rsidRPr="004134F2">
        <w:rPr>
          <w:rFonts w:ascii="Times New Roman" w:hAnsi="Times New Roman" w:cs="Times New Roman"/>
          <w:sz w:val="14"/>
          <w:szCs w:val="14"/>
        </w:rPr>
        <w:t xml:space="preserve"> r., codziennie, z wyjątkiem dni wolnych od pracy,</w:t>
      </w:r>
    </w:p>
    <w:p w14:paraId="3310918D" w14:textId="17E4FBDF" w:rsid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4134F2">
        <w:rPr>
          <w:rFonts w:ascii="Times New Roman" w:hAnsi="Times New Roman" w:cs="Times New Roman"/>
          <w:sz w:val="14"/>
          <w:szCs w:val="14"/>
        </w:rPr>
        <w:t xml:space="preserve">w godzinach od </w:t>
      </w:r>
      <w:r w:rsidR="00ED500C">
        <w:rPr>
          <w:rFonts w:ascii="Times New Roman" w:hAnsi="Times New Roman" w:cs="Times New Roman"/>
          <w:sz w:val="14"/>
          <w:szCs w:val="14"/>
        </w:rPr>
        <w:t xml:space="preserve">   </w:t>
      </w:r>
      <w:r w:rsidR="00ED500C" w:rsidRPr="00ED500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8.00</w:t>
      </w:r>
      <w:r w:rsidR="00ED500C" w:rsidRPr="00ED50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134F2">
        <w:rPr>
          <w:rFonts w:ascii="Times New Roman" w:hAnsi="Times New Roman" w:cs="Times New Roman"/>
          <w:sz w:val="14"/>
          <w:szCs w:val="14"/>
        </w:rPr>
        <w:t xml:space="preserve"> do </w:t>
      </w:r>
      <w:r w:rsidR="00ED500C" w:rsidRPr="00ED500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13.00</w:t>
      </w:r>
    </w:p>
    <w:p w14:paraId="24B5E31B" w14:textId="77777777" w:rsidR="00ED500C" w:rsidRPr="004134F2" w:rsidRDefault="00ED500C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</w:p>
    <w:p w14:paraId="042B3A51" w14:textId="4BF47F5E" w:rsidR="004134F2" w:rsidRDefault="004134F2" w:rsidP="00ED500C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4134F2">
        <w:rPr>
          <w:rFonts w:ascii="Times New Roman" w:hAnsi="Times New Roman" w:cs="Times New Roman"/>
          <w:sz w:val="14"/>
          <w:szCs w:val="14"/>
        </w:rPr>
        <w:t xml:space="preserve">Kobiety przyjmowane będą </w:t>
      </w:r>
      <w:r w:rsidR="00ED500C">
        <w:rPr>
          <w:rFonts w:ascii="Times New Roman" w:hAnsi="Times New Roman" w:cs="Times New Roman"/>
          <w:sz w:val="14"/>
          <w:szCs w:val="14"/>
        </w:rPr>
        <w:t xml:space="preserve"> </w:t>
      </w:r>
      <w:r w:rsidR="00ED500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30</w:t>
      </w:r>
      <w:r w:rsidR="00ED500C" w:rsidRPr="00ED500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D500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MARCA</w:t>
      </w:r>
      <w:r w:rsidR="00ED500C" w:rsidRPr="00ED500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202</w:t>
      </w:r>
      <w:r w:rsidR="00ED500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6</w:t>
      </w:r>
      <w:r w:rsidR="00ED500C" w:rsidRPr="00ED500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R.</w:t>
      </w:r>
    </w:p>
    <w:p w14:paraId="22DE1F49" w14:textId="77777777" w:rsidR="00ED500C" w:rsidRPr="004134F2" w:rsidRDefault="00ED500C" w:rsidP="00ED500C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</w:p>
    <w:p w14:paraId="0968DD11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9. Osoby stawiające się do kwalifikacji wojskowej po raz pierwszy obowiązane są przedstawić:</w:t>
      </w:r>
    </w:p>
    <w:p w14:paraId="16F58C07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1) wójtowi (burmistrzowi, prezydentowi miasta) – dowód osobisty lub inny dokument pozwalający na ustalenie tożsamości, dokument potwierdzający</w:t>
      </w:r>
    </w:p>
    <w:p w14:paraId="65099A85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przyczyny niestawienia się do kwalifikacji wojskowej, jeśli stawienie się do kwalifikacji wojskowej w terminie określonym</w:t>
      </w:r>
    </w:p>
    <w:p w14:paraId="3C79C013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w wezwaniu nie było możliwe,</w:t>
      </w:r>
    </w:p>
    <w:p w14:paraId="25CA77FD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2) powiatowej komisji lekarskiej – posiadaną dokumentację medyczną, w tym wyniki badań specjalistycznych, przeprowadzonych w okresie dwunastu</w:t>
      </w:r>
    </w:p>
    <w:p w14:paraId="6369EBA4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miesięcy przed dniem stawienia się do kwalifikacji wojskowej albo wypis z treści orzeczenia stwierdzającego niezdolność lub niepełnosprawność, o których</w:t>
      </w:r>
    </w:p>
    <w:p w14:paraId="7181DE66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mowa w art. 62 ust. 4 ustawy z dnia 11 marca 2022 r. o obronie Ojczyzny;</w:t>
      </w:r>
    </w:p>
    <w:p w14:paraId="1E3DD782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3) szefowi wojskowego centrum rekrutacji – dokumenty potwierdzające poziom wykształcenia lub pobieranie nauki oraz posiadane kwalifikacje zawodowe.</w:t>
      </w:r>
    </w:p>
    <w:p w14:paraId="458151CB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10. Osoby, które stawały już do kwalifikacji wojskowej i ubiegają się o zmianę kategorii zdolności do czynnej służby wojskowej przedstawiają, poza dokumentami</w:t>
      </w:r>
    </w:p>
    <w:p w14:paraId="0D2BC219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wymienionymi w punkcie wyżej, dodatkowo wojskowy dokument osobisty (książeczkę wojskową)</w:t>
      </w:r>
    </w:p>
    <w:p w14:paraId="62C1FB64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b/>
          <w:bCs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 xml:space="preserve">11. </w:t>
      </w:r>
      <w:r w:rsidRPr="004134F2">
        <w:rPr>
          <w:rFonts w:ascii="Times New Roman" w:hAnsi="Times New Roman" w:cs="Times New Roman"/>
          <w:b/>
          <w:bCs/>
          <w:sz w:val="14"/>
          <w:szCs w:val="14"/>
        </w:rPr>
        <w:t>Spełnienie obowiązku stawienia się do kwalifikacji wojskowej oznacza stawienie się w określonym terminie i miejscu przed wójtem (burmistrzem,</w:t>
      </w:r>
    </w:p>
    <w:p w14:paraId="46D62204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b/>
          <w:bCs/>
          <w:sz w:val="14"/>
          <w:szCs w:val="14"/>
        </w:rPr>
      </w:pPr>
      <w:r w:rsidRPr="004134F2">
        <w:rPr>
          <w:rFonts w:ascii="Times New Roman" w:hAnsi="Times New Roman" w:cs="Times New Roman"/>
          <w:b/>
          <w:bCs/>
          <w:sz w:val="14"/>
          <w:szCs w:val="14"/>
        </w:rPr>
        <w:t>prezydentem miasta), powiatową komisją lekarską lub szefem wojskowego centrum rekrutacji.</w:t>
      </w:r>
    </w:p>
    <w:p w14:paraId="1FE3C281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12. Osoby w stosunku do których orzeczono całkowitą niezdolność do pracy w gospodarstwie rolnym na podstawie ustawy z dnia 20 grudnia 1990 r. o ubezpieczeniu</w:t>
      </w:r>
    </w:p>
    <w:p w14:paraId="7FA99A8A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społecznym rolników, osoby całkowicie niezdolne do pracy oraz niezdolne do samodzielnej egzystencji lub uznane za całkowicie niezdolne do pracy na</w:t>
      </w:r>
    </w:p>
    <w:p w14:paraId="289A8B82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podstawie ustawy z dnia 17 grudnia 1998 r. o emeryturach i rentach z Funduszu Ubezpieczeń Społecznych oraz osoby zaliczone do osób o znacznym stopniu</w:t>
      </w:r>
    </w:p>
    <w:p w14:paraId="4BE6B8F1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niepełnosprawności albo o umiarkowanym stopniu niepełnosprawności w rozumieniu przepisów ustawy z dnia 27 sierpnia 1997 r. o rehabilitacji zawodowej i</w:t>
      </w:r>
    </w:p>
    <w:p w14:paraId="6D51D0A9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społecznej oraz zatrudnianiu osób niepełnosprawnych można zwolnić z obowiązku osobistego stawiennictwa do kwalifikacji wojskowej w przypadku</w:t>
      </w:r>
    </w:p>
    <w:p w14:paraId="76BEDECC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skutecznego doręczenia wójtowi (burmistrzowi, prezydentowi miasta) orzeczenia albo wypisu z treści orzeczenia stwierdzającego tę niezdolność lub</w:t>
      </w:r>
    </w:p>
    <w:p w14:paraId="13763E9C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niepełnosprawność, na podstawie którego można określić zdolność tych osób do czynnej służby wojskowej, oraz poinformowania szefa wojskowego centrum</w:t>
      </w:r>
    </w:p>
    <w:p w14:paraId="3A4C9BF2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rekrutacji na piśmie albo za pomocą środków komunikacji elektronicznej w rozumieniu art. 2 pkt 5 ustawy z dnia 18 lipca 2002 r. o świadczeniu usług drogą</w:t>
      </w:r>
    </w:p>
    <w:p w14:paraId="28077260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elektroniczną (Dz.U. z 2024 r. poz. 1513, 1222 i 1932) o tym doręczeniu.</w:t>
      </w:r>
    </w:p>
    <w:p w14:paraId="40BB9016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13. Osoby podlegające stawieniu się do kwalifikacji wojskowej, które:</w:t>
      </w:r>
    </w:p>
    <w:p w14:paraId="76937335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1) w okresie od dnia ogłoszenia kwalifikacji wojskowej do dnia jej rozpoczęcia zmieniły miejsce pobytu stałego albo pobytu czasowego trwającego ponad</w:t>
      </w:r>
    </w:p>
    <w:p w14:paraId="11B7A295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3 miesiące, zgłaszają się do wójta (burmistrza, prezydenta miasta) właściwego ze względu na ich nowe miejsce pobytu stałego albo pobytu czasowego</w:t>
      </w:r>
    </w:p>
    <w:p w14:paraId="4CE4D803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trwającego ponad 3 miesiące. Wójt (burmistrz, prezydent miasta) wyznacza im miejsce i termin stawienia się do kwalifikacji wojskowej,</w:t>
      </w:r>
    </w:p>
    <w:p w14:paraId="023FD98A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2) po rozpoczęciu kwalifikacji wojskowej na danym terenie zamierzają zmienić miejsce pobytu stałego albo pobytu czasowego trwającego ponad 3 miesiące,</w:t>
      </w:r>
    </w:p>
    <w:p w14:paraId="66892C91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stawiają się do kwalifikacji wojskowej przed opuszczeniem miejsca dotychczasowego pobytu. W pozostałych przypadkach właściwość miejscową ustala się</w:t>
      </w:r>
    </w:p>
    <w:p w14:paraId="377FA1AD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według przepisów art. 21 § 1 pkt 3 i § 2 ustawy z dnia 14 czerwca 1960 r. - Kodeks postępowania administracyjnego (Dz. U. z 2024 r. poz. 572 i Dz. U. z</w:t>
      </w:r>
    </w:p>
    <w:p w14:paraId="366A4303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2025 r. poz. 769).</w:t>
      </w:r>
    </w:p>
    <w:p w14:paraId="2599A9C6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14. Jeżeli osoba wezwana do kwalifikacji wojskowej nie może z ważnych przyczyn stawić się w określonym terminie i zawiadomi o tym wójta (burmistrza,</w:t>
      </w:r>
    </w:p>
    <w:p w14:paraId="1312E90C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prezydenta miasta) do dnia, w którym była obowiązana stawić się do kwalifikacji wojskowej, oraz przedstawi dokument potwierdzający przyczyny niestawienia</w:t>
      </w:r>
    </w:p>
    <w:p w14:paraId="57833C36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się, wójt (burmistrz, prezydent miasta) wyznacza tej osobie inny niż określony w wezwaniu termin stawienia się do kwalifikacji wojskowej.</w:t>
      </w:r>
    </w:p>
    <w:p w14:paraId="60A9CF10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15. Osoby podlegające stawieniu się do kwalifikacji wojskowej, które nie dopełniły tego obowiązku w określonym terminie i miejscu, są obowiązane to uczynić</w:t>
      </w:r>
    </w:p>
    <w:p w14:paraId="6D7984C8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niezwłocznie po ustaniu przeszkody.</w:t>
      </w:r>
    </w:p>
    <w:p w14:paraId="69E7E30A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b/>
          <w:bCs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 xml:space="preserve">16. </w:t>
      </w:r>
      <w:r w:rsidRPr="004134F2">
        <w:rPr>
          <w:rFonts w:ascii="Times New Roman" w:hAnsi="Times New Roman" w:cs="Times New Roman"/>
          <w:b/>
          <w:bCs/>
          <w:sz w:val="14"/>
          <w:szCs w:val="14"/>
        </w:rPr>
        <w:t>NIEOTRZYMANIE WEZWANIA IMIENNEGO NIE ZWALNIA OSÓB, O KTÓRYCH MOWA W OBWIESZCZENIU, OD DOPEŁNIENIA</w:t>
      </w:r>
    </w:p>
    <w:p w14:paraId="7FFDF688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b/>
          <w:bCs/>
          <w:sz w:val="14"/>
          <w:szCs w:val="14"/>
        </w:rPr>
      </w:pPr>
      <w:r w:rsidRPr="004134F2">
        <w:rPr>
          <w:rFonts w:ascii="Times New Roman" w:hAnsi="Times New Roman" w:cs="Times New Roman"/>
          <w:b/>
          <w:bCs/>
          <w:sz w:val="14"/>
          <w:szCs w:val="14"/>
        </w:rPr>
        <w:t>OBOWIĄZKU STAWIENIA SIĘ DO KWALIFIKACJI WOJSKOWEJ.</w:t>
      </w:r>
    </w:p>
    <w:p w14:paraId="4CE7C1EE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17. Kto wbrew obowiązkom wynikającym z ustawy nie stawia się do kwalifikacji wojskowej przed wójtem (burmistrzem, prezydentem miasta), przed właściwą</w:t>
      </w:r>
    </w:p>
    <w:p w14:paraId="7207B17B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komisją lekarską lub przed szefem wojskowego centrum rekrutacji w określonym terminie i miejscu albo nie przedstawia dokumentów, których przedstawienie</w:t>
      </w:r>
    </w:p>
    <w:p w14:paraId="2C30BCB6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zostało nakazane, nie zgłasza się w określonym terminie i miejscu na wezwanie właściwych organów w sprawach dotyczących obowiązku obrony oraz odmawia</w:t>
      </w:r>
    </w:p>
    <w:p w14:paraId="64C463DD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poddania się badaniom lekarskim – podlega karze ograniczenia wolności albo grzywny. W przypadku niestawienia się do kwalifikacji wojskowej bez</w:t>
      </w:r>
    </w:p>
    <w:p w14:paraId="5D37F5A4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uzasadnionej przyczyny właściwy wójt (burmistrz, prezydent miasta) z urzędu albo na wniosek przewodniczącego powiatowej komisji lekarskiej lub szefa</w:t>
      </w:r>
    </w:p>
    <w:p w14:paraId="46D7850C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wojskowego centrum rekrutacji nakłada na osobę podlegającą kwalifikacji wojskowej grzywnę w celu przymuszenia albo zarządza przymusowe doprowadzenie</w:t>
      </w:r>
    </w:p>
    <w:p w14:paraId="5517E97C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sz w:val="14"/>
          <w:szCs w:val="14"/>
        </w:rPr>
      </w:pPr>
      <w:r w:rsidRPr="004134F2">
        <w:rPr>
          <w:rFonts w:ascii="Times New Roman" w:hAnsi="Times New Roman" w:cs="Times New Roman"/>
          <w:sz w:val="14"/>
          <w:szCs w:val="14"/>
        </w:rPr>
        <w:t>przez Policję do kwalifikacji wojskowej w trybie przepisów o postępowaniu egzekucyjnym w administracji.</w:t>
      </w:r>
    </w:p>
    <w:p w14:paraId="116528DE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right="-437"/>
        <w:jc w:val="both"/>
        <w:rPr>
          <w:rFonts w:ascii="Times New Roman" w:hAnsi="Times New Roman" w:cs="Times New Roman"/>
          <w:b/>
          <w:bCs/>
          <w:sz w:val="14"/>
          <w:szCs w:val="14"/>
        </w:rPr>
      </w:pPr>
      <w:r w:rsidRPr="004134F2">
        <w:rPr>
          <w:rFonts w:ascii="Times New Roman" w:hAnsi="Times New Roman" w:cs="Times New Roman"/>
          <w:b/>
          <w:bCs/>
          <w:sz w:val="14"/>
          <w:szCs w:val="14"/>
        </w:rPr>
        <w:t>18. Termin ogłoszenia kwalifikacji wojskowej wyznacza się na dzień 16 stycznia 2026r.</w:t>
      </w:r>
    </w:p>
    <w:p w14:paraId="70DD98EC" w14:textId="77777777" w:rsidR="004134F2" w:rsidRDefault="004134F2" w:rsidP="004134F2">
      <w:pPr>
        <w:autoSpaceDE w:val="0"/>
        <w:autoSpaceDN w:val="0"/>
        <w:adjustRightInd w:val="0"/>
        <w:spacing w:after="0" w:line="240" w:lineRule="auto"/>
        <w:ind w:left="6372" w:right="-437" w:firstLine="708"/>
        <w:jc w:val="both"/>
        <w:rPr>
          <w:rFonts w:ascii="Times New Roman" w:hAnsi="Times New Roman" w:cs="Times New Roman"/>
          <w:b/>
          <w:bCs/>
          <w:sz w:val="14"/>
          <w:szCs w:val="14"/>
        </w:rPr>
      </w:pPr>
    </w:p>
    <w:p w14:paraId="0040927F" w14:textId="77777777" w:rsidR="004134F2" w:rsidRDefault="004134F2" w:rsidP="004134F2">
      <w:pPr>
        <w:autoSpaceDE w:val="0"/>
        <w:autoSpaceDN w:val="0"/>
        <w:adjustRightInd w:val="0"/>
        <w:spacing w:after="0" w:line="240" w:lineRule="auto"/>
        <w:ind w:left="6372" w:right="-437" w:firstLine="708"/>
        <w:jc w:val="both"/>
        <w:rPr>
          <w:rFonts w:ascii="Times New Roman" w:hAnsi="Times New Roman" w:cs="Times New Roman"/>
          <w:b/>
          <w:bCs/>
          <w:sz w:val="14"/>
          <w:szCs w:val="14"/>
        </w:rPr>
      </w:pPr>
    </w:p>
    <w:p w14:paraId="4840AFE2" w14:textId="77777777" w:rsidR="004134F2" w:rsidRDefault="004134F2" w:rsidP="004134F2">
      <w:pPr>
        <w:autoSpaceDE w:val="0"/>
        <w:autoSpaceDN w:val="0"/>
        <w:adjustRightInd w:val="0"/>
        <w:spacing w:after="0" w:line="240" w:lineRule="auto"/>
        <w:ind w:left="6372" w:right="-437" w:firstLine="708"/>
        <w:jc w:val="both"/>
        <w:rPr>
          <w:rFonts w:ascii="Times New Roman" w:hAnsi="Times New Roman" w:cs="Times New Roman"/>
          <w:b/>
          <w:bCs/>
          <w:sz w:val="14"/>
          <w:szCs w:val="14"/>
        </w:rPr>
      </w:pPr>
    </w:p>
    <w:p w14:paraId="74A84F36" w14:textId="77777777" w:rsidR="004134F2" w:rsidRPr="004134F2" w:rsidRDefault="004134F2" w:rsidP="004134F2">
      <w:pPr>
        <w:autoSpaceDE w:val="0"/>
        <w:autoSpaceDN w:val="0"/>
        <w:adjustRightInd w:val="0"/>
        <w:spacing w:after="0" w:line="240" w:lineRule="auto"/>
        <w:ind w:left="6372" w:right="-437" w:firstLine="708"/>
        <w:jc w:val="both"/>
        <w:rPr>
          <w:rFonts w:ascii="Times New Roman" w:hAnsi="Times New Roman" w:cs="Times New Roman"/>
          <w:b/>
          <w:bCs/>
          <w:sz w:val="14"/>
          <w:szCs w:val="14"/>
        </w:rPr>
      </w:pPr>
      <w:r w:rsidRPr="004134F2">
        <w:rPr>
          <w:rFonts w:ascii="Times New Roman" w:hAnsi="Times New Roman" w:cs="Times New Roman"/>
          <w:b/>
          <w:bCs/>
          <w:sz w:val="14"/>
          <w:szCs w:val="14"/>
        </w:rPr>
        <w:t>Wojewoda Pomorski</w:t>
      </w:r>
    </w:p>
    <w:p w14:paraId="77F3B83C" w14:textId="77777777" w:rsidR="003E4CF4" w:rsidRPr="004134F2" w:rsidRDefault="004134F2" w:rsidP="004134F2">
      <w:pPr>
        <w:autoSpaceDE w:val="0"/>
        <w:autoSpaceDN w:val="0"/>
        <w:adjustRightInd w:val="0"/>
        <w:spacing w:after="0" w:line="240" w:lineRule="auto"/>
        <w:ind w:left="6372" w:right="-437" w:firstLine="708"/>
        <w:jc w:val="both"/>
        <w:rPr>
          <w:rFonts w:ascii="Times New Roman" w:hAnsi="Times New Roman" w:cs="Times New Roman"/>
          <w:b/>
          <w:bCs/>
          <w:sz w:val="14"/>
          <w:szCs w:val="14"/>
        </w:rPr>
      </w:pPr>
      <w:r w:rsidRPr="004134F2">
        <w:rPr>
          <w:rFonts w:ascii="Times New Roman" w:hAnsi="Times New Roman" w:cs="Times New Roman"/>
          <w:b/>
          <w:bCs/>
          <w:sz w:val="14"/>
          <w:szCs w:val="14"/>
        </w:rPr>
        <w:t>(-) Beata Rutkiewicz</w:t>
      </w:r>
    </w:p>
    <w:sectPr w:rsidR="003E4CF4" w:rsidRPr="004134F2" w:rsidSect="004134F2">
      <w:pgSz w:w="11907" w:h="16840" w:code="9"/>
      <w:pgMar w:top="720" w:right="720" w:bottom="720" w:left="851" w:header="709" w:footer="709" w:gutter="0"/>
      <w:paperSrc w:first="15" w:other="15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4F2"/>
    <w:rsid w:val="0020521A"/>
    <w:rsid w:val="003B404C"/>
    <w:rsid w:val="003E3581"/>
    <w:rsid w:val="003E4CF4"/>
    <w:rsid w:val="004134F2"/>
    <w:rsid w:val="00845EFC"/>
    <w:rsid w:val="0091416C"/>
    <w:rsid w:val="00ED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20D2"/>
  <w15:chartTrackingRefBased/>
  <w15:docId w15:val="{200356D1-E73C-441B-959F-72494AAB0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d.niklas</dc:creator>
  <cp:keywords/>
  <dc:description/>
  <cp:lastModifiedBy>Kamila Czeczot.</cp:lastModifiedBy>
  <cp:revision>9</cp:revision>
  <cp:lastPrinted>2026-01-22T11:11:00Z</cp:lastPrinted>
  <dcterms:created xsi:type="dcterms:W3CDTF">2026-01-15T09:18:00Z</dcterms:created>
  <dcterms:modified xsi:type="dcterms:W3CDTF">2026-02-18T09:53:00Z</dcterms:modified>
</cp:coreProperties>
</file>