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37846411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1DD63E" w14:textId="471B3088" w:rsidR="00415CBB" w:rsidRPr="00415CBB" w:rsidRDefault="00AD0339" w:rsidP="00415CBB">
      <w:pPr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0339">
        <w:rPr>
          <w:rFonts w:ascii="Times New Roman" w:eastAsia="Times New Roman" w:hAnsi="Times New Roman" w:cs="Times New Roman"/>
          <w:sz w:val="24"/>
          <w:szCs w:val="24"/>
          <w:lang w:eastAsia="pl-PL"/>
        </w:rPr>
        <w:t>RGI.6220.1.2026.JB.DKM</w:t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>Borzytuchom, dnia 1</w:t>
      </w:r>
      <w:r w:rsidR="00E477F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15CBB"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kwietnia 2026 r. </w:t>
      </w:r>
    </w:p>
    <w:p w14:paraId="0DC4C4AE" w14:textId="77777777" w:rsidR="00415CBB" w:rsidRPr="00446D58" w:rsidRDefault="00415CBB" w:rsidP="00446D58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04F007A" w14:textId="1ABB0A71" w:rsidR="00446D58" w:rsidRPr="00446D58" w:rsidRDefault="00446D58" w:rsidP="00446D58">
      <w:pPr>
        <w:pStyle w:val="NormalnyWeb"/>
        <w:shd w:val="clear" w:color="auto" w:fill="FFFFFF"/>
        <w:spacing w:after="0"/>
        <w:jc w:val="center"/>
        <w:rPr>
          <w:rFonts w:eastAsia="Times New Roman"/>
          <w:b/>
          <w:bCs/>
          <w:color w:val="333333"/>
          <w:lang w:eastAsia="pl-PL"/>
        </w:rPr>
      </w:pPr>
      <w:r w:rsidRPr="00446D58">
        <w:rPr>
          <w:rFonts w:eastAsia="Times New Roman"/>
          <w:b/>
          <w:bCs/>
          <w:color w:val="333333"/>
          <w:lang w:eastAsia="pl-PL"/>
        </w:rPr>
        <w:t>Postanowienie</w:t>
      </w:r>
    </w:p>
    <w:p w14:paraId="326773BF" w14:textId="751D319E" w:rsid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o </w:t>
      </w:r>
      <w:r w:rsidR="00E51B1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zawieszeniu postępowania</w:t>
      </w:r>
    </w:p>
    <w:p w14:paraId="07E8D5DC" w14:textId="77777777" w:rsidR="00446D58" w:rsidRPr="00446D58" w:rsidRDefault="00446D58" w:rsidP="00446D58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</w:pPr>
    </w:p>
    <w:p w14:paraId="45D021CE" w14:textId="32E54CF0" w:rsidR="00446D58" w:rsidRP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podstawie art. 63 ust. 5, ust. 5a i ust. 6 ustawy z dnia 3 października 2008 r. o udostępnianiu informacji o środowisku i jego ochronie, udziale społeczeństwa w ochronie środowiska oraz o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ocenach oddziaływania na </w:t>
      </w:r>
      <w:r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środowisko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spellStart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zm.)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związku z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art. 123 ustawy z dnia 14 czerwca 1960 r. Kodeks postępowania administracyjnego (Dz. U. z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2025 r. poz. 1691)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 rozpatrzeniu wniosku złożonego przez 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Joanne </w:t>
      </w:r>
      <w:proofErr w:type="spellStart"/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Kuniutis</w:t>
      </w:r>
      <w:proofErr w:type="spellEnd"/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reprezentowan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ą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przez </w:t>
      </w:r>
      <w:r w:rsidR="00A830F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Janusza Mikołajczyka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 wydanie decyzji o środowiskowych uwarunkowaniach dla planowan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ego przedsięwzięcia pn.: „Budowa 52 budynków mieszkalnych jednorodzinnych wraz z infrastrukturą techniczną w miejscowości Borzytuchom” planowanego na działce nr 184/43 obręb Borzytuchom, gmina Borzytuchom. </w:t>
      </w:r>
    </w:p>
    <w:p w14:paraId="5CADB73F" w14:textId="77777777" w:rsidR="00446D58" w:rsidRPr="00446D58" w:rsidRDefault="00446D58" w:rsidP="00EB279E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postanawiam</w:t>
      </w:r>
    </w:p>
    <w:p w14:paraId="0F5BDCCF" w14:textId="7777777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3465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zawiesić postępowanie w sprawie wydania decyzji o środowiskowych uwarunkowaniach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 czasu przedłożenia przez wnioskodawcę raportu o oddziaływaniu przedsięwzięcia na środowisko.</w:t>
      </w:r>
    </w:p>
    <w:p w14:paraId="52329A69" w14:textId="783067B0" w:rsidR="00446D58" w:rsidRPr="00446D58" w:rsidRDefault="00446D58" w:rsidP="00446D58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Uzasadnienie</w:t>
      </w:r>
    </w:p>
    <w:p w14:paraId="7A5A843C" w14:textId="67A469C7" w:rsidR="00446D58" w:rsidRPr="00446D58" w:rsidRDefault="00446D58" w:rsidP="00446D58">
      <w:pPr>
        <w:shd w:val="clear" w:color="auto" w:fill="FFFFFF"/>
        <w:suppressAutoHyphens w:val="0"/>
        <w:spacing w:after="150"/>
        <w:ind w:left="5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24 lutego 2026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z wniosku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Joanny </w:t>
      </w:r>
      <w:proofErr w:type="spellStart"/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Kuniutis</w:t>
      </w:r>
      <w:proofErr w:type="spell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wszczęto postępowanie o wydanie decyzji o środowiskowych uwarunkowaniach dla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planowanego przedsięwzięcia pn.: „Budowa 52 budynków mieszkalnych jednorodzinnych wraz z infrastrukturą techniczną w miejscowości Borzytuchom” planowanego na działce nr 184/43 obręb Borzytuchom, gmina Borzytuchom.</w:t>
      </w:r>
    </w:p>
    <w:p w14:paraId="7D8FE6AE" w14:textId="7B9D9E10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Zgodnie z art. 64 ust. 1 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ustawy z dnia 3 października 2008 r. o udostępnianiu informacji o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środowisku i jego ochronie, udziale społeczeństwa w ochronie środowiska oraz o ocenach oddziaływania na środowisko (</w:t>
      </w:r>
      <w:proofErr w:type="spellStart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t.j</w:t>
      </w:r>
      <w:proofErr w:type="spellEnd"/>
      <w:r w:rsidR="00C34654" w:rsidRP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Dz. U. z 2024 r. poz. 1112 ze zm.)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dalej: ustawa OOŚ,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postępowaniu uzyskano opinie:</w:t>
      </w:r>
    </w:p>
    <w:p w14:paraId="1491AF34" w14:textId="3402316A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- Regionalnego Dyrektora Ochrony Środowiska w 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Gdańsku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który postanowieniem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znak RDOŚ-Gd-WOO.4220.133.2026.PM.1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dnia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3 kwietnia 2026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wyraził opinię, że istnieje potrzeba przeprowadzenia oceny oddziaływania na środowisko oraz określił zakres raportu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;</w:t>
      </w:r>
    </w:p>
    <w:p w14:paraId="33FB1976" w14:textId="34BEEEA1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 xml:space="preserve">- Państwowego Powiatowego Inspektora Sanitarnego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Bytowie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 dnia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18 marca 2026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r. który w swojej opinii </w:t>
      </w:r>
      <w:r w:rsidR="004720B7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sanitarnej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znak SZNS.9022.465.2026 nie stwierdził potrzeby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przeprowadzenia oceny oddziaływania przedsięwzięcia na środowisko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;</w:t>
      </w:r>
    </w:p>
    <w:p w14:paraId="430C86DA" w14:textId="7CDBD0FA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- oraz Dyrektora Zarządu Zlewni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Gdańsku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PGW Wody Polskie, który w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opinii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nak </w:t>
      </w:r>
      <w:proofErr w:type="gramStart"/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GG.ZZŚ</w:t>
      </w:r>
      <w:proofErr w:type="gramEnd"/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.4130.105.1.2026.KK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dnia 18.02.2022 r. wyraził opinię, że dla w/w przedsięwzięcia nie stwierdza potrzeby przeprowadzenia oceny oddziaływania, wskazując na konieczność określenia w decyzji konkretnych warunków i wymagań.</w:t>
      </w:r>
    </w:p>
    <w:p w14:paraId="529E41DF" w14:textId="0BC2B417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Wójt Gminy </w:t>
      </w:r>
      <w:r w:rsidR="004720B7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Borzytuchom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zaklasyfikował przedsięwzięcie zgodnie z Rozporządzeniem Rady Ministrów z dnia 10 września 2019 r. w sprawie przedsięwzięć mogąco znacząco oddziaływać na środowisko jako określone w:</w:t>
      </w:r>
    </w:p>
    <w:p w14:paraId="5EB1F0A1" w14:textId="2CECE653" w:rsidR="004720B7" w:rsidRPr="00414550" w:rsidRDefault="00446D58" w:rsidP="00414550">
      <w:pPr>
        <w:numPr>
          <w:ilvl w:val="0"/>
          <w:numId w:val="16"/>
        </w:num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§3</w:t>
      </w:r>
      <w:r w:rsidR="004720B7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ust. 1 pkt 55 lit. b </w:t>
      </w:r>
      <w:proofErr w:type="spellStart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tiret</w:t>
      </w:r>
      <w:proofErr w:type="spellEnd"/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pierwsze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414550" w:rsidRP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ustaleniami miejscowego planu zagospodarowania przestrzennego albo miejscowego planu odbudowy, o powierzchni zabudowy nie mniejszej niż 0,5 ha na obszarach objętych formami ochrony przyrody, o których mowa w art. 6 ust. 1 pkt 1-5, 8 i 9 ustawy z dnia 16 kwietnia 2004 r. o ochronie przyrody, lub w otulinach form ochrony przyrody, o których mowa w art. 6 ust. 1 pkt 1-3 tej ustawy,</w:t>
      </w:r>
    </w:p>
    <w:p w14:paraId="180B2B1C" w14:textId="7376BF83" w:rsidR="00446D58" w:rsidRPr="00446D58" w:rsidRDefault="00446D58" w:rsidP="004720B7">
      <w:pPr>
        <w:shd w:val="clear" w:color="auto" w:fill="FFFFFF"/>
        <w:suppressAutoHyphens w:val="0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Biorąc pod uwagę łączne ww. warunki oraz uwzględniając ww. opinie ustalono obowiązek przeprowadzenia oceny oddziaływania planowanego przedsięwzięcia na środowisko i</w:t>
      </w:r>
      <w:r w:rsidR="00AD0339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sporządzenia raportu o jego oddziaływaniu na środowisko w zakresie zgodnym z art. 66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ustawy OOŚ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oraz przeprowadzenia szczegółowej analizy oddziaływania przedsięwzięcia na środowisko, ze szczególnym uwzględnieniem oddziaływania na stan środowiska.</w:t>
      </w:r>
    </w:p>
    <w:p w14:paraId="7F818FCF" w14:textId="2C5C4995" w:rsidR="00446D58" w:rsidRPr="00446D58" w:rsidRDefault="00446D58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Dnia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</w:t>
      </w:r>
      <w:r w:rsidR="00E477F6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6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kwietnia 2026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r. Wójt Gminy </w:t>
      </w:r>
      <w:r w:rsidR="00414550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Borzytuchom </w:t>
      </w:r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wydał postanowienie stwierdzające obowiązek przeprowadzenia oceny oddziaływania na środowisko. Na podstawie art. 63 ust 5a Ustawy </w:t>
      </w:r>
      <w:proofErr w:type="gramStart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OOŚ</w:t>
      </w:r>
      <w:proofErr w:type="gramEnd"/>
      <w:r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jeżeli w terminie 3 lat od dnia zawieszenia postępowania strona nie złoży raportu, żądanie wszczęcia postepowania w sprawie wydania decyzji o środowiskowych uwarunkowaniach uważa się za wycofane i daje podstawę do umorzenia wszczętego postępowania.</w:t>
      </w:r>
    </w:p>
    <w:p w14:paraId="7CCC6D0A" w14:textId="30ECEA12" w:rsidR="00C34654" w:rsidRDefault="00C34654" w:rsidP="00C34654">
      <w:pPr>
        <w:shd w:val="clear" w:color="auto" w:fill="FFFFFF"/>
        <w:suppressAutoHyphens w:val="0"/>
        <w:spacing w:after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Pouczenie</w:t>
      </w:r>
    </w:p>
    <w:p w14:paraId="2876F2B5" w14:textId="28C200BA" w:rsidR="00446D58" w:rsidRPr="00446D58" w:rsidRDefault="00414550" w:rsidP="00446D58">
      <w:pPr>
        <w:shd w:val="clear" w:color="auto" w:fill="FFFFFF"/>
        <w:suppressAutoHyphens w:val="0"/>
        <w:spacing w:after="15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 n</w:t>
      </w:r>
      <w:r w:rsidR="00C34654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iniejsze p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ostanowienie nie przysługuje </w:t>
      </w:r>
      <w:r w:rsidR="00C34654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zażalenie</w:t>
      </w:r>
      <w:r w:rsidR="00446D58" w:rsidRPr="00446D58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3327A334" w14:textId="7649E2FE" w:rsidR="00EF4E45" w:rsidRDefault="00415CBB" w:rsidP="00446D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15CB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D3CBDA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EA3C3F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6D9D8A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654D17" w14:textId="77777777" w:rsidR="00EF4E45" w:rsidRDefault="00EF4E45" w:rsidP="00446D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3E14820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A1E4D0" w14:textId="03B99738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DCA4BF" w14:textId="0E5EDB24" w:rsidR="00414550" w:rsidRDefault="00E477F6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wnioskodawcy - ZPO</w:t>
      </w:r>
      <w:r w:rsidR="004145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A44356" w14:textId="79477AF9" w:rsidR="00414550" w:rsidRPr="00414550" w:rsidRDefault="00414550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278A0D7A" w14:textId="4EDC67CD" w:rsidR="00EF4E45" w:rsidRPr="00414550" w:rsidRDefault="00EF4E45" w:rsidP="0041455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sectPr w:rsidR="00EF4E45" w:rsidRPr="00414550" w:rsidSect="009D01A1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05B5A" w14:textId="77777777" w:rsidR="0088178D" w:rsidRDefault="0088178D" w:rsidP="00957D22">
      <w:pPr>
        <w:spacing w:after="0" w:line="240" w:lineRule="auto"/>
      </w:pPr>
      <w:r>
        <w:separator/>
      </w:r>
    </w:p>
  </w:endnote>
  <w:endnote w:type="continuationSeparator" w:id="0">
    <w:p w14:paraId="7D497220" w14:textId="77777777" w:rsidR="0088178D" w:rsidRDefault="0088178D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28B12" w14:textId="77777777" w:rsidR="0088178D" w:rsidRDefault="0088178D" w:rsidP="00957D22">
      <w:pPr>
        <w:spacing w:after="0" w:line="240" w:lineRule="auto"/>
      </w:pPr>
      <w:r>
        <w:separator/>
      </w:r>
    </w:p>
  </w:footnote>
  <w:footnote w:type="continuationSeparator" w:id="0">
    <w:p w14:paraId="73861AAF" w14:textId="77777777" w:rsidR="0088178D" w:rsidRDefault="0088178D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C704B"/>
    <w:multiLevelType w:val="multilevel"/>
    <w:tmpl w:val="8ADA3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990256185">
    <w:abstractNumId w:val="14"/>
  </w:num>
  <w:num w:numId="2" w16cid:durableId="1079711687">
    <w:abstractNumId w:val="1"/>
  </w:num>
  <w:num w:numId="3" w16cid:durableId="855845102">
    <w:abstractNumId w:val="15"/>
  </w:num>
  <w:num w:numId="4" w16cid:durableId="628048586">
    <w:abstractNumId w:val="13"/>
  </w:num>
  <w:num w:numId="5" w16cid:durableId="573978736">
    <w:abstractNumId w:val="12"/>
  </w:num>
  <w:num w:numId="6" w16cid:durableId="1299992383">
    <w:abstractNumId w:val="11"/>
  </w:num>
  <w:num w:numId="7" w16cid:durableId="309360257">
    <w:abstractNumId w:val="16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7"/>
  </w:num>
  <w:num w:numId="11" w16cid:durableId="77337829">
    <w:abstractNumId w:val="9"/>
  </w:num>
  <w:num w:numId="12" w16cid:durableId="1362130159">
    <w:abstractNumId w:val="6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8"/>
  </w:num>
  <w:num w:numId="16" w16cid:durableId="1358584120">
    <w:abstractNumId w:val="5"/>
  </w:num>
  <w:num w:numId="17" w16cid:durableId="7848071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1558D"/>
    <w:rsid w:val="000522DD"/>
    <w:rsid w:val="00067169"/>
    <w:rsid w:val="00075D5F"/>
    <w:rsid w:val="000812F7"/>
    <w:rsid w:val="00091315"/>
    <w:rsid w:val="000B5274"/>
    <w:rsid w:val="000C1153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A7F30"/>
    <w:rsid w:val="001B1914"/>
    <w:rsid w:val="001B289D"/>
    <w:rsid w:val="001B29AF"/>
    <w:rsid w:val="001B7C1A"/>
    <w:rsid w:val="001C3B88"/>
    <w:rsid w:val="001D1AE3"/>
    <w:rsid w:val="002008FE"/>
    <w:rsid w:val="00201A7A"/>
    <w:rsid w:val="00206EC8"/>
    <w:rsid w:val="0023222E"/>
    <w:rsid w:val="002556E5"/>
    <w:rsid w:val="002A195A"/>
    <w:rsid w:val="002A50F5"/>
    <w:rsid w:val="002C6578"/>
    <w:rsid w:val="002D441E"/>
    <w:rsid w:val="002E4C3D"/>
    <w:rsid w:val="002F60C7"/>
    <w:rsid w:val="00302B29"/>
    <w:rsid w:val="00314D03"/>
    <w:rsid w:val="00390AC2"/>
    <w:rsid w:val="003966A2"/>
    <w:rsid w:val="003A718D"/>
    <w:rsid w:val="003B2101"/>
    <w:rsid w:val="003C05FB"/>
    <w:rsid w:val="003C1142"/>
    <w:rsid w:val="003D33FD"/>
    <w:rsid w:val="003F798F"/>
    <w:rsid w:val="00405EE3"/>
    <w:rsid w:val="004134DF"/>
    <w:rsid w:val="00414550"/>
    <w:rsid w:val="00415CBB"/>
    <w:rsid w:val="00425E9D"/>
    <w:rsid w:val="00426875"/>
    <w:rsid w:val="00427CEE"/>
    <w:rsid w:val="00437EB6"/>
    <w:rsid w:val="00446D58"/>
    <w:rsid w:val="00447E07"/>
    <w:rsid w:val="004720B7"/>
    <w:rsid w:val="00480289"/>
    <w:rsid w:val="004C1200"/>
    <w:rsid w:val="004D0698"/>
    <w:rsid w:val="004D1896"/>
    <w:rsid w:val="004F6F06"/>
    <w:rsid w:val="0052113F"/>
    <w:rsid w:val="00532AE8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795B"/>
    <w:rsid w:val="0060618D"/>
    <w:rsid w:val="00607960"/>
    <w:rsid w:val="00627F89"/>
    <w:rsid w:val="006622E0"/>
    <w:rsid w:val="00663C34"/>
    <w:rsid w:val="00663F31"/>
    <w:rsid w:val="00677FF4"/>
    <w:rsid w:val="00695CFD"/>
    <w:rsid w:val="006A7FA8"/>
    <w:rsid w:val="006D5235"/>
    <w:rsid w:val="006E05A6"/>
    <w:rsid w:val="006F4C9E"/>
    <w:rsid w:val="007171FC"/>
    <w:rsid w:val="00760592"/>
    <w:rsid w:val="007652AD"/>
    <w:rsid w:val="007933E4"/>
    <w:rsid w:val="007B27E9"/>
    <w:rsid w:val="007F07EC"/>
    <w:rsid w:val="007F55D0"/>
    <w:rsid w:val="00836D5E"/>
    <w:rsid w:val="00843357"/>
    <w:rsid w:val="00875B96"/>
    <w:rsid w:val="0088178D"/>
    <w:rsid w:val="008B081F"/>
    <w:rsid w:val="008B0ACE"/>
    <w:rsid w:val="008D4895"/>
    <w:rsid w:val="00902325"/>
    <w:rsid w:val="009030BC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D01A1"/>
    <w:rsid w:val="009E57A1"/>
    <w:rsid w:val="009F002B"/>
    <w:rsid w:val="009F0162"/>
    <w:rsid w:val="009F1371"/>
    <w:rsid w:val="00A2570F"/>
    <w:rsid w:val="00A34060"/>
    <w:rsid w:val="00A514B0"/>
    <w:rsid w:val="00A51C19"/>
    <w:rsid w:val="00A53D42"/>
    <w:rsid w:val="00A71623"/>
    <w:rsid w:val="00A830F9"/>
    <w:rsid w:val="00A92C27"/>
    <w:rsid w:val="00AA5CEF"/>
    <w:rsid w:val="00AC2E46"/>
    <w:rsid w:val="00AD0339"/>
    <w:rsid w:val="00AE350C"/>
    <w:rsid w:val="00AE35C5"/>
    <w:rsid w:val="00B122E3"/>
    <w:rsid w:val="00B2352A"/>
    <w:rsid w:val="00B26D55"/>
    <w:rsid w:val="00B33641"/>
    <w:rsid w:val="00B7041D"/>
    <w:rsid w:val="00B96EAC"/>
    <w:rsid w:val="00BB20AF"/>
    <w:rsid w:val="00BB3397"/>
    <w:rsid w:val="00BB3C1F"/>
    <w:rsid w:val="00BC6A10"/>
    <w:rsid w:val="00BF5493"/>
    <w:rsid w:val="00C20466"/>
    <w:rsid w:val="00C205CC"/>
    <w:rsid w:val="00C34654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477F6"/>
    <w:rsid w:val="00E51B1C"/>
    <w:rsid w:val="00E747F7"/>
    <w:rsid w:val="00E9729F"/>
    <w:rsid w:val="00EA377A"/>
    <w:rsid w:val="00EB279E"/>
    <w:rsid w:val="00EF4E45"/>
    <w:rsid w:val="00F00252"/>
    <w:rsid w:val="00F005F2"/>
    <w:rsid w:val="00F12EAE"/>
    <w:rsid w:val="00F169E3"/>
    <w:rsid w:val="00F410BA"/>
    <w:rsid w:val="00F439FA"/>
    <w:rsid w:val="00F51354"/>
    <w:rsid w:val="00F61EB2"/>
    <w:rsid w:val="00F62AED"/>
    <w:rsid w:val="00F70F20"/>
    <w:rsid w:val="00F726D5"/>
    <w:rsid w:val="00F80CF6"/>
    <w:rsid w:val="00F9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446D5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6</cp:revision>
  <cp:lastPrinted>2026-04-16T10:06:00Z</cp:lastPrinted>
  <dcterms:created xsi:type="dcterms:W3CDTF">2026-04-16T06:47:00Z</dcterms:created>
  <dcterms:modified xsi:type="dcterms:W3CDTF">2026-04-16T10:07:00Z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