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50660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76950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06D9D8A" w14:textId="1FCBDB5B" w:rsidR="00EF4E45" w:rsidRPr="00C00F3B" w:rsidRDefault="00E92A52" w:rsidP="00C00F3B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RGI.6220.</w:t>
      </w:r>
      <w:r w:rsidR="0055162A">
        <w:rPr>
          <w:rFonts w:ascii="Times New Roman" w:eastAsia="Times New Roman" w:hAnsi="Times New Roman" w:cs="Times New Roman"/>
          <w:sz w:val="23"/>
          <w:szCs w:val="23"/>
          <w:lang w:eastAsia="pl-PL"/>
        </w:rPr>
        <w:t>1</w:t>
      </w:r>
      <w:r w:rsidR="001B7D0A">
        <w:rPr>
          <w:rFonts w:ascii="Times New Roman" w:eastAsia="Times New Roman" w:hAnsi="Times New Roman" w:cs="Times New Roman"/>
          <w:sz w:val="23"/>
          <w:szCs w:val="23"/>
          <w:lang w:eastAsia="pl-PL"/>
        </w:rPr>
        <w:t>8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.202</w:t>
      </w:r>
      <w:r w:rsidR="008578AA">
        <w:rPr>
          <w:rFonts w:ascii="Times New Roman" w:eastAsia="Times New Roman" w:hAnsi="Times New Roman" w:cs="Times New Roman"/>
          <w:sz w:val="23"/>
          <w:szCs w:val="23"/>
          <w:lang w:eastAsia="pl-PL"/>
        </w:rPr>
        <w:t>5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.JB.DKM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3A134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Borzytuchom, </w:t>
      </w:r>
      <w:r w:rsidR="00FC7D6C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dnia </w:t>
      </w:r>
      <w:r w:rsidR="008578AA">
        <w:rPr>
          <w:rFonts w:ascii="Times New Roman" w:eastAsia="Times New Roman" w:hAnsi="Times New Roman" w:cs="Times New Roman"/>
          <w:sz w:val="23"/>
          <w:szCs w:val="23"/>
          <w:lang w:eastAsia="pl-PL"/>
        </w:rPr>
        <w:t>2</w:t>
      </w:r>
      <w:r w:rsidR="0050660D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2 czerwca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2026 r</w:t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</w:p>
    <w:p w14:paraId="4C654D17" w14:textId="6E696A80" w:rsidR="00EF4E45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97E115C" w14:textId="77777777" w:rsidR="0055162A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zawiadomienie stron o wydaniu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>postanowienia</w:t>
      </w:r>
    </w:p>
    <w:p w14:paraId="61920A7A" w14:textId="4631A46F" w:rsidR="00E92A52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i możliwości zapoznania się z aktami postępowania </w:t>
      </w:r>
    </w:p>
    <w:p w14:paraId="28651150" w14:textId="77777777" w:rsidR="00FC7D6C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BB8935" w14:textId="21449FED" w:rsidR="00EF4E45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Na podstawie art. 10 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§ 1 oraz art. 49 § 1 ustawy z dnia 14 czerwca 1960 r. Kodeks postępowania administracyjnego (t.j. Dz. U. z 2025 r. poz. 1691) w związku z art. </w:t>
      </w:r>
      <w:r w:rsidR="0055162A" w:rsidRPr="001A2563">
        <w:rPr>
          <w:rFonts w:ascii="Times New Roman" w:hAnsi="Times New Roman" w:cs="Times New Roman"/>
          <w:sz w:val="24"/>
          <w:szCs w:val="24"/>
        </w:rPr>
        <w:t>74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 ust. 3 ustawy z dnia 3 października 2008 r. o udostępnianiu informacji o środowisku i jego ochronie, udziale społeczeństwa w ochronie środowiska oraz o ocenach oddziaływania na środowisko </w:t>
      </w:r>
      <w:r w:rsidR="0050660D" w:rsidRPr="0050660D">
        <w:rPr>
          <w:rFonts w:ascii="Times New Roman" w:hAnsi="Times New Roman" w:cs="Times New Roman"/>
          <w:sz w:val="24"/>
          <w:szCs w:val="24"/>
        </w:rPr>
        <w:t xml:space="preserve">(t.j. Dz. U. z 2026 r. poz. 670) </w:t>
      </w:r>
      <w:r w:rsidR="0055162A" w:rsidRPr="001A2563">
        <w:rPr>
          <w:rFonts w:ascii="Times New Roman" w:hAnsi="Times New Roman" w:cs="Times New Roman"/>
          <w:sz w:val="24"/>
          <w:szCs w:val="24"/>
        </w:rPr>
        <w:t>w celu zapewnienia stronom pełnego i czynnego udziału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postępowania o</w:t>
      </w:r>
      <w:r w:rsidR="0050660D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wydanie decyzji o środowiskowych uwarunkowaniach dla przedsięwzięcia pn.:</w:t>
      </w:r>
      <w:r w:rsidR="0055162A" w:rsidRPr="001A2563">
        <w:rPr>
          <w:sz w:val="24"/>
          <w:szCs w:val="24"/>
        </w:rPr>
        <w:t xml:space="preserve"> </w:t>
      </w:r>
      <w:r w:rsidR="008578AA" w:rsidRPr="00AC6D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„</w:t>
      </w:r>
      <w:r w:rsidR="0050660D" w:rsidRPr="0050660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Budowa </w:t>
      </w:r>
      <w:r w:rsidR="001B7D0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28</w:t>
      </w:r>
      <w:r w:rsidR="0050660D" w:rsidRPr="0050660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budynków mieszalnych jednorodzinnych wraz z infrastrukturą towarzyszącą na terenie działek wydzielonych z działki ew. o nr: </w:t>
      </w:r>
      <w:r w:rsidR="001B7D0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130</w:t>
      </w:r>
      <w:r w:rsidR="0050660D" w:rsidRPr="0050660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obręb Dąbrówka, gmina Borzytuchom”</w:t>
      </w:r>
    </w:p>
    <w:p w14:paraId="78B2EA85" w14:textId="77777777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28D35" w14:textId="067CB185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47655591" w14:textId="4AE0C9BD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zawiadamia, </w:t>
      </w:r>
    </w:p>
    <w:p w14:paraId="4D03DBB6" w14:textId="77777777" w:rsidR="00B80FE8" w:rsidRPr="001A2563" w:rsidRDefault="00B80FE8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DF412" w14:textId="4EAED789" w:rsidR="00EF4E45" w:rsidRPr="001A2563" w:rsidRDefault="0055162A" w:rsidP="00551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o możliwości zapoznania się z aktami postępowania i możliwości wypowiedzenia co do zebranych dowodów przed wydaniem decyzji.</w:t>
      </w:r>
    </w:p>
    <w:p w14:paraId="2AC3FA64" w14:textId="77777777" w:rsidR="0007397E" w:rsidRPr="001A2563" w:rsidRDefault="0007397E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5B15B" w14:textId="3179D63B" w:rsidR="0055162A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Jednocześnie informuję, iż w toku prowadzonego postępowania uzyskano nw. opinie dotyczące konieczności przeprowadzenia oceny oddziaływania na środowisko: </w:t>
      </w:r>
    </w:p>
    <w:p w14:paraId="7670E0C5" w14:textId="77777777" w:rsidR="001B7D0A" w:rsidRPr="001A2563" w:rsidRDefault="001B7D0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22957B" w14:textId="77777777" w:rsidR="001B7D0A" w:rsidRPr="00BD6F71" w:rsidRDefault="001B7D0A" w:rsidP="001B7D0A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Regionalnego Dyrektora Ochrony Środowiska w Gdańsku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 czerwca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 r. znak RDOŚ-Gd-WOO.4220.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11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.MR.4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20C1F84B" w14:textId="77777777" w:rsidR="001B7D0A" w:rsidRDefault="001B7D0A" w:rsidP="001B7D0A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Państwowego Powiatowego Inspektora Sanitarnego w Bytowie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 stycznia 2026 r. znak SZNS.9022.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46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.2026,</w:t>
      </w:r>
    </w:p>
    <w:p w14:paraId="73A2BF28" w14:textId="117DC381" w:rsidR="0055162A" w:rsidRPr="001B7D0A" w:rsidRDefault="001B7D0A" w:rsidP="001B7D0A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B7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Dyrektora Zarządu Zlewni w Gdańsku Państwowego Gospodarstwa Wodnego Wody Polskie z dnia 22 stycznia 2026 r. znak GG.ZZŚ.4130.15.1.2026.KK</w:t>
      </w:r>
    </w:p>
    <w:p w14:paraId="1F6664AA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Mając na uwadze powyższe, w toku postępowania wydano: </w:t>
      </w:r>
    </w:p>
    <w:p w14:paraId="706ADCD9" w14:textId="3D0FCBAD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postanowienie znak RGI.6220.1</w:t>
      </w:r>
      <w:r w:rsidR="001B7D0A">
        <w:rPr>
          <w:rFonts w:ascii="Times New Roman" w:hAnsi="Times New Roman" w:cs="Times New Roman"/>
          <w:sz w:val="24"/>
          <w:szCs w:val="24"/>
        </w:rPr>
        <w:t>8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8578AA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 xml:space="preserve">.JB.DKM stwierdzające obowiązek przeprowadzenia oceny oddziaływania przedsięwzięcia na środowisko oraz </w:t>
      </w:r>
    </w:p>
    <w:p w14:paraId="2A2F081D" w14:textId="48AFE511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lastRenderedPageBreak/>
        <w:t>postanowienie znak RGI.6220.1</w:t>
      </w:r>
      <w:r w:rsidR="001B7D0A">
        <w:rPr>
          <w:rFonts w:ascii="Times New Roman" w:hAnsi="Times New Roman" w:cs="Times New Roman"/>
          <w:sz w:val="24"/>
          <w:szCs w:val="24"/>
        </w:rPr>
        <w:t>8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8578AA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>.JB.DKM zawieszające postępowanie w sprawie wydania decyzji o środowiskowych uwarunkowaniach do czasu przedłożenia przez wnioskodawcę raportu o oddziaływaniu przedsięwzięcia na środowisko.</w:t>
      </w:r>
    </w:p>
    <w:p w14:paraId="15F0BDC3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E51ABE" w14:textId="0DB5A93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Zainteresowane strony postępowania mogą zapoznać się z dokumentacją w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sprawie osobiście lub przez pełnomocnika w Urzędzie Gminy Borzytuchom przy ul. Zwycięstwa 56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Borzytuchomiu, w Referacie Rozwoju Gospodarczego i Inwestycji, pokój nr 7, od poniedziałku do piątku w godzinach pracy Urzędu</w:t>
      </w:r>
      <w:r w:rsidR="001A2563" w:rsidRPr="001A2563">
        <w:rPr>
          <w:rFonts w:ascii="Times New Roman" w:hAnsi="Times New Roman" w:cs="Times New Roman"/>
          <w:sz w:val="24"/>
          <w:szCs w:val="24"/>
        </w:rPr>
        <w:t xml:space="preserve"> </w:t>
      </w:r>
      <w:r w:rsidR="001A2563" w:rsidRPr="001A2563">
        <w:rPr>
          <w:rFonts w:ascii="Times New Roman" w:hAnsi="Times New Roman" w:cs="Times New Roman"/>
          <w:b/>
          <w:bCs/>
          <w:sz w:val="24"/>
          <w:szCs w:val="24"/>
        </w:rPr>
        <w:t>w terminie 7 dni od dnia doręczenia niniejszego zawiadomienia.</w:t>
      </w:r>
    </w:p>
    <w:p w14:paraId="3FCF3AA9" w14:textId="77777777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0394" w14:textId="1181964F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Doręczenie uważa się za dokonane po upływie 14 dni od dnia, w którym nastąpiło publiczne obwieszczenie, licząc od dnia następnego.</w:t>
      </w:r>
    </w:p>
    <w:p w14:paraId="67A44290" w14:textId="7777777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4CA9D2" w14:textId="6E37DA69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Powyższ</w:t>
      </w:r>
      <w:r w:rsidR="001A2563">
        <w:rPr>
          <w:rFonts w:ascii="Times New Roman" w:hAnsi="Times New Roman" w:cs="Times New Roman"/>
          <w:sz w:val="24"/>
          <w:szCs w:val="24"/>
        </w:rPr>
        <w:t>e postanowienia</w:t>
      </w:r>
      <w:r w:rsidRPr="001A2563">
        <w:rPr>
          <w:rFonts w:ascii="Times New Roman" w:hAnsi="Times New Roman" w:cs="Times New Roman"/>
          <w:sz w:val="24"/>
          <w:szCs w:val="24"/>
        </w:rPr>
        <w:t xml:space="preserve"> zostaj</w:t>
      </w:r>
      <w:r w:rsidR="001A2563">
        <w:rPr>
          <w:rFonts w:ascii="Times New Roman" w:hAnsi="Times New Roman" w:cs="Times New Roman"/>
          <w:sz w:val="24"/>
          <w:szCs w:val="24"/>
        </w:rPr>
        <w:t>ą</w:t>
      </w:r>
      <w:r w:rsidRPr="001A2563">
        <w:rPr>
          <w:rFonts w:ascii="Times New Roman" w:hAnsi="Times New Roman" w:cs="Times New Roman"/>
          <w:sz w:val="24"/>
          <w:szCs w:val="24"/>
        </w:rPr>
        <w:t xml:space="preserve"> również udostępniona na okres 14 dni na stronie BIP Urzędu Gminy Borzytuchom</w:t>
      </w:r>
      <w:r w:rsidR="006A1B19" w:rsidRPr="001A2563">
        <w:rPr>
          <w:rFonts w:ascii="Times New Roman" w:hAnsi="Times New Roman" w:cs="Times New Roman"/>
          <w:sz w:val="24"/>
          <w:szCs w:val="24"/>
        </w:rPr>
        <w:t xml:space="preserve"> (https://ug.borzytuchom.ibip.pl/public/?id=141037)</w:t>
      </w:r>
      <w:r w:rsidRPr="001A2563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8578AA">
        <w:rPr>
          <w:rFonts w:ascii="Times New Roman" w:hAnsi="Times New Roman" w:cs="Times New Roman"/>
          <w:sz w:val="24"/>
          <w:szCs w:val="24"/>
        </w:rPr>
        <w:t>2</w:t>
      </w:r>
      <w:r w:rsidR="0050660D">
        <w:rPr>
          <w:rFonts w:ascii="Times New Roman" w:hAnsi="Times New Roman" w:cs="Times New Roman"/>
          <w:sz w:val="24"/>
          <w:szCs w:val="24"/>
        </w:rPr>
        <w:t>2.06</w:t>
      </w:r>
      <w:r w:rsidRPr="001A2563">
        <w:rPr>
          <w:rFonts w:ascii="Times New Roman" w:hAnsi="Times New Roman" w:cs="Times New Roman"/>
          <w:sz w:val="24"/>
          <w:szCs w:val="24"/>
        </w:rPr>
        <w:t>.2026 r. do</w:t>
      </w:r>
      <w:r w:rsidR="0050660D">
        <w:rPr>
          <w:rFonts w:ascii="Times New Roman" w:hAnsi="Times New Roman" w:cs="Times New Roman"/>
          <w:sz w:val="24"/>
          <w:szCs w:val="24"/>
        </w:rPr>
        <w:t xml:space="preserve"> 7.07</w:t>
      </w:r>
      <w:r w:rsidRPr="001A2563">
        <w:rPr>
          <w:rFonts w:ascii="Times New Roman" w:hAnsi="Times New Roman" w:cs="Times New Roman"/>
          <w:sz w:val="24"/>
          <w:szCs w:val="24"/>
        </w:rPr>
        <w:t xml:space="preserve">.2026 r. </w:t>
      </w:r>
    </w:p>
    <w:p w14:paraId="4D87654B" w14:textId="73ADD4D1" w:rsidR="00EF4E45" w:rsidRPr="001A2563" w:rsidRDefault="00EF4E45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A0C22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5A9E3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A0D7A" w14:textId="3E037B12" w:rsidR="00EF4E45" w:rsidRDefault="00EF4E45" w:rsidP="006A1B1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6C26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3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BC4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216CB" w14:textId="77777777" w:rsidR="001954E4" w:rsidRDefault="001954E4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C3030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9D8B7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A8A13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6738F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FBF55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D9F6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110C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AB0C2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E5961" w14:textId="3E7DB6CD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04AF3F" w14:textId="3D931DE2" w:rsidR="001A2563" w:rsidRDefault="0050660D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Inwestor – ZPO </w:t>
      </w:r>
    </w:p>
    <w:p w14:paraId="730C18D7" w14:textId="5E0EE219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3221F807" w14:textId="77777777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75CCE740" w14:textId="50D08B38" w:rsidR="00006B29" w:rsidRPr="00006B29" w:rsidRDefault="00006B29" w:rsidP="00006B29">
      <w:pPr>
        <w:tabs>
          <w:tab w:val="left" w:pos="1290"/>
        </w:tabs>
      </w:pPr>
      <w:r>
        <w:tab/>
      </w:r>
    </w:p>
    <w:sectPr w:rsidR="00006B29" w:rsidRPr="00006B29" w:rsidSect="0050660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616AD" w14:textId="77777777" w:rsidR="00DF073C" w:rsidRDefault="00DF073C" w:rsidP="00957D22">
      <w:pPr>
        <w:spacing w:after="0" w:line="240" w:lineRule="auto"/>
      </w:pPr>
      <w:r>
        <w:separator/>
      </w:r>
    </w:p>
  </w:endnote>
  <w:endnote w:type="continuationSeparator" w:id="0">
    <w:p w14:paraId="5E68E40E" w14:textId="77777777" w:rsidR="00DF073C" w:rsidRDefault="00DF073C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B9A21" w14:textId="77777777" w:rsidR="00DF073C" w:rsidRDefault="00DF073C" w:rsidP="00957D22">
      <w:pPr>
        <w:spacing w:after="0" w:line="240" w:lineRule="auto"/>
      </w:pPr>
      <w:r>
        <w:separator/>
      </w:r>
    </w:p>
  </w:footnote>
  <w:footnote w:type="continuationSeparator" w:id="0">
    <w:p w14:paraId="24D66607" w14:textId="77777777" w:rsidR="00DF073C" w:rsidRDefault="00DF073C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14"/>
  </w:num>
  <w:num w:numId="2" w16cid:durableId="1079711687">
    <w:abstractNumId w:val="1"/>
  </w:num>
  <w:num w:numId="3" w16cid:durableId="855845102">
    <w:abstractNumId w:val="15"/>
  </w:num>
  <w:num w:numId="4" w16cid:durableId="628048586">
    <w:abstractNumId w:val="13"/>
  </w:num>
  <w:num w:numId="5" w16cid:durableId="573978736">
    <w:abstractNumId w:val="12"/>
  </w:num>
  <w:num w:numId="6" w16cid:durableId="1299992383">
    <w:abstractNumId w:val="11"/>
  </w:num>
  <w:num w:numId="7" w16cid:durableId="309360257">
    <w:abstractNumId w:val="16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7"/>
  </w:num>
  <w:num w:numId="11" w16cid:durableId="77337829">
    <w:abstractNumId w:val="9"/>
  </w:num>
  <w:num w:numId="12" w16cid:durableId="1362130159">
    <w:abstractNumId w:val="6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8"/>
  </w:num>
  <w:num w:numId="16" w16cid:durableId="2108383211">
    <w:abstractNumId w:val="17"/>
  </w:num>
  <w:num w:numId="17" w16cid:durableId="784807170">
    <w:abstractNumId w:val="10"/>
  </w:num>
  <w:num w:numId="18" w16cid:durableId="548491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B7D0A"/>
    <w:rsid w:val="001C3B88"/>
    <w:rsid w:val="001D1AE3"/>
    <w:rsid w:val="001D6D64"/>
    <w:rsid w:val="002008FE"/>
    <w:rsid w:val="002009AF"/>
    <w:rsid w:val="00201A7A"/>
    <w:rsid w:val="00206EC8"/>
    <w:rsid w:val="0023222E"/>
    <w:rsid w:val="002556E5"/>
    <w:rsid w:val="002A195A"/>
    <w:rsid w:val="002A449C"/>
    <w:rsid w:val="002A50F5"/>
    <w:rsid w:val="002C6578"/>
    <w:rsid w:val="002D441E"/>
    <w:rsid w:val="002E4C3D"/>
    <w:rsid w:val="002F60C7"/>
    <w:rsid w:val="00302B29"/>
    <w:rsid w:val="00314D03"/>
    <w:rsid w:val="00324730"/>
    <w:rsid w:val="00332DD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E45FE"/>
    <w:rsid w:val="004F6F06"/>
    <w:rsid w:val="0050660D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501F"/>
    <w:rsid w:val="005F7AFC"/>
    <w:rsid w:val="0060618D"/>
    <w:rsid w:val="00627F89"/>
    <w:rsid w:val="006622E0"/>
    <w:rsid w:val="00663C34"/>
    <w:rsid w:val="00663F31"/>
    <w:rsid w:val="00677FF4"/>
    <w:rsid w:val="006A1B19"/>
    <w:rsid w:val="006A7FA8"/>
    <w:rsid w:val="006D5235"/>
    <w:rsid w:val="006E05A6"/>
    <w:rsid w:val="006F4C9E"/>
    <w:rsid w:val="007171FC"/>
    <w:rsid w:val="00722A97"/>
    <w:rsid w:val="00724CC9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578AA"/>
    <w:rsid w:val="008B081F"/>
    <w:rsid w:val="008B0ACE"/>
    <w:rsid w:val="008D4895"/>
    <w:rsid w:val="008F3AB4"/>
    <w:rsid w:val="00902325"/>
    <w:rsid w:val="00910977"/>
    <w:rsid w:val="0091304F"/>
    <w:rsid w:val="00924995"/>
    <w:rsid w:val="00945FDD"/>
    <w:rsid w:val="00957D22"/>
    <w:rsid w:val="00972C7A"/>
    <w:rsid w:val="009844BC"/>
    <w:rsid w:val="00984C01"/>
    <w:rsid w:val="009A242D"/>
    <w:rsid w:val="009A59B1"/>
    <w:rsid w:val="009E57A1"/>
    <w:rsid w:val="009E73C7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073C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2A52"/>
    <w:rsid w:val="00E9729F"/>
    <w:rsid w:val="00EA377A"/>
    <w:rsid w:val="00EF4E45"/>
    <w:rsid w:val="00F00252"/>
    <w:rsid w:val="00F005F2"/>
    <w:rsid w:val="00F12EAE"/>
    <w:rsid w:val="00F169E3"/>
    <w:rsid w:val="00F410BA"/>
    <w:rsid w:val="00F51354"/>
    <w:rsid w:val="00F56DA4"/>
    <w:rsid w:val="00F61EB2"/>
    <w:rsid w:val="00F62AED"/>
    <w:rsid w:val="00F70F2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2026-04-16T10:00:00Z</cp:lastPrinted>
  <dcterms:created xsi:type="dcterms:W3CDTF">2026-06-19T07:40:00Z</dcterms:created>
  <dcterms:modified xsi:type="dcterms:W3CDTF">2026-06-19T10:23:00Z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