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B4E" w:rsidRDefault="00D4597F">
      <w:pPr>
        <w:jc w:val="center"/>
        <w:rPr>
          <w:b/>
        </w:rPr>
      </w:pPr>
      <w:r>
        <w:rPr>
          <w:b/>
        </w:rPr>
        <w:t>WÓJT GMINY BORZYTUCHOM OGŁASZA II</w:t>
      </w:r>
      <w:bookmarkStart w:id="0" w:name="_GoBack"/>
      <w:bookmarkEnd w:id="0"/>
      <w:r>
        <w:rPr>
          <w:b/>
        </w:rPr>
        <w:t xml:space="preserve"> PRZETARG NA SPRZEDAŻ SAMOCHODU POŻARNICZEGO MARKI MERCEDES – DAIMLER BENZ</w:t>
      </w:r>
    </w:p>
    <w:p w:rsidR="00457B4E" w:rsidRDefault="00457B4E">
      <w:pPr>
        <w:rPr>
          <w:b/>
        </w:rPr>
      </w:pPr>
    </w:p>
    <w:p w:rsidR="00457B4E" w:rsidRDefault="00D4597F">
      <w:pPr>
        <w:rPr>
          <w:b/>
        </w:rPr>
      </w:pPr>
      <w:r>
        <w:rPr>
          <w:b/>
        </w:rPr>
        <w:t>1.Charakterystyka pojazdu:</w:t>
      </w:r>
    </w:p>
    <w:p w:rsidR="00457B4E" w:rsidRDefault="00D4597F">
      <w:pPr>
        <w:spacing w:after="0"/>
      </w:pPr>
      <w:r>
        <w:rPr>
          <w:b/>
        </w:rPr>
        <w:t>Marka:</w:t>
      </w:r>
      <w:r>
        <w:t xml:space="preserve"> Daimler – Benz</w:t>
      </w:r>
    </w:p>
    <w:p w:rsidR="00457B4E" w:rsidRDefault="00D4597F">
      <w:pPr>
        <w:spacing w:after="0"/>
      </w:pPr>
      <w:r>
        <w:rPr>
          <w:b/>
        </w:rPr>
        <w:t>Model pojazdu</w:t>
      </w:r>
      <w:r>
        <w:t>: LAF 1113 B</w:t>
      </w:r>
    </w:p>
    <w:p w:rsidR="00457B4E" w:rsidRDefault="00D4597F">
      <w:pPr>
        <w:spacing w:after="0"/>
      </w:pPr>
      <w:r>
        <w:rPr>
          <w:b/>
        </w:rPr>
        <w:t>Nr rejestracyjny</w:t>
      </w:r>
      <w:r>
        <w:t>: GBY 98VG</w:t>
      </w:r>
    </w:p>
    <w:p w:rsidR="00457B4E" w:rsidRDefault="00D4597F">
      <w:pPr>
        <w:spacing w:after="0"/>
      </w:pPr>
      <w:r>
        <w:rPr>
          <w:b/>
        </w:rPr>
        <w:t>Rok produkcji:</w:t>
      </w:r>
      <w:r>
        <w:t xml:space="preserve"> 1973</w:t>
      </w:r>
    </w:p>
    <w:p w:rsidR="00457B4E" w:rsidRDefault="00D4597F">
      <w:pPr>
        <w:spacing w:after="0"/>
        <w:rPr>
          <w:rFonts w:cstheme="minorHAnsi"/>
        </w:rPr>
      </w:pPr>
      <w:r>
        <w:rPr>
          <w:b/>
        </w:rPr>
        <w:t>Pojemność silnika</w:t>
      </w:r>
      <w:r>
        <w:t>: 5638 cm</w:t>
      </w:r>
      <w:r>
        <w:rPr>
          <w:rFonts w:cstheme="minorHAnsi"/>
        </w:rPr>
        <w:t>³</w:t>
      </w:r>
    </w:p>
    <w:p w:rsidR="00457B4E" w:rsidRDefault="00D4597F">
      <w:pPr>
        <w:spacing w:after="0"/>
        <w:rPr>
          <w:rFonts w:cstheme="minorHAnsi"/>
        </w:rPr>
      </w:pPr>
      <w:r>
        <w:rPr>
          <w:rFonts w:cstheme="minorHAnsi"/>
          <w:b/>
        </w:rPr>
        <w:t>Skrzynia biegów</w:t>
      </w:r>
      <w:r>
        <w:rPr>
          <w:rFonts w:cstheme="minorHAnsi"/>
        </w:rPr>
        <w:t>: manualna</w:t>
      </w:r>
    </w:p>
    <w:p w:rsidR="00457B4E" w:rsidRDefault="00D4597F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Ciężar użytkowy: </w:t>
      </w:r>
      <w:r>
        <w:rPr>
          <w:rFonts w:cstheme="minorHAnsi"/>
        </w:rPr>
        <w:t>4740kg</w:t>
      </w:r>
    </w:p>
    <w:p w:rsidR="00457B4E" w:rsidRDefault="00D4597F">
      <w:pPr>
        <w:spacing w:after="0"/>
        <w:rPr>
          <w:rFonts w:cstheme="minorHAnsi"/>
        </w:rPr>
      </w:pPr>
      <w:r>
        <w:rPr>
          <w:rFonts w:cstheme="minorHAnsi"/>
          <w:b/>
        </w:rPr>
        <w:t xml:space="preserve">Miejsca siedzące łącznie z kierowcą: </w:t>
      </w:r>
      <w:r>
        <w:rPr>
          <w:rFonts w:cstheme="minorHAnsi"/>
        </w:rPr>
        <w:t>6</w:t>
      </w:r>
    </w:p>
    <w:p w:rsidR="00457B4E" w:rsidRDefault="00D4597F">
      <w:pPr>
        <w:spacing w:after="0"/>
        <w:rPr>
          <w:rFonts w:cstheme="minorHAnsi"/>
          <w:b/>
        </w:rPr>
      </w:pPr>
      <w:r>
        <w:rPr>
          <w:rFonts w:cstheme="minorHAnsi"/>
          <w:b/>
        </w:rPr>
        <w:t xml:space="preserve">Masa własna: </w:t>
      </w:r>
      <w:r>
        <w:rPr>
          <w:rFonts w:cstheme="minorHAnsi"/>
        </w:rPr>
        <w:t>6260 kg</w:t>
      </w:r>
    </w:p>
    <w:p w:rsidR="00457B4E" w:rsidRDefault="00D4597F">
      <w:pPr>
        <w:spacing w:after="0"/>
        <w:rPr>
          <w:rFonts w:cstheme="minorHAnsi"/>
        </w:rPr>
      </w:pPr>
      <w:r>
        <w:rPr>
          <w:rFonts w:cstheme="minorHAnsi"/>
          <w:b/>
        </w:rPr>
        <w:t xml:space="preserve">Dopuszczalny ciężar łączny: </w:t>
      </w:r>
      <w:r>
        <w:rPr>
          <w:rFonts w:cstheme="minorHAnsi"/>
        </w:rPr>
        <w:t>11000</w:t>
      </w:r>
    </w:p>
    <w:p w:rsidR="00457B4E" w:rsidRDefault="00D4597F">
      <w:pPr>
        <w:spacing w:after="0"/>
        <w:rPr>
          <w:b/>
        </w:rPr>
      </w:pPr>
      <w:r>
        <w:rPr>
          <w:rFonts w:cstheme="minorHAnsi"/>
          <w:b/>
        </w:rPr>
        <w:t>Dopuszczalne obciążenie osi</w:t>
      </w:r>
      <w:r>
        <w:rPr>
          <w:rFonts w:cstheme="minorHAnsi"/>
        </w:rPr>
        <w:t>: z przodu – 4300, z tyłu - 7600</w:t>
      </w:r>
      <w:r>
        <w:rPr>
          <w:b/>
        </w:rPr>
        <w:t xml:space="preserve"> </w:t>
      </w:r>
    </w:p>
    <w:p w:rsidR="00457B4E" w:rsidRDefault="00D4597F">
      <w:pPr>
        <w:spacing w:after="0"/>
      </w:pPr>
      <w:r>
        <w:rPr>
          <w:b/>
        </w:rPr>
        <w:t xml:space="preserve">Pojemność zbiornika na wodę: </w:t>
      </w:r>
      <w:r>
        <w:t>2500l</w:t>
      </w:r>
    </w:p>
    <w:p w:rsidR="00457B4E" w:rsidRDefault="00D4597F">
      <w:pPr>
        <w:spacing w:after="0"/>
        <w:rPr>
          <w:b/>
        </w:rPr>
      </w:pPr>
      <w:r>
        <w:rPr>
          <w:b/>
        </w:rPr>
        <w:t>Pojemność zbior</w:t>
      </w:r>
      <w:r>
        <w:rPr>
          <w:b/>
        </w:rPr>
        <w:t>nika na paliwo</w:t>
      </w:r>
      <w:r>
        <w:t>: 80l</w:t>
      </w:r>
    </w:p>
    <w:p w:rsidR="00457B4E" w:rsidRDefault="00D4597F">
      <w:pPr>
        <w:spacing w:after="0"/>
      </w:pPr>
      <w:r>
        <w:rPr>
          <w:b/>
        </w:rPr>
        <w:t>Kolor:</w:t>
      </w:r>
      <w:r>
        <w:t xml:space="preserve"> Czerwony</w:t>
      </w:r>
    </w:p>
    <w:p w:rsidR="00457B4E" w:rsidRDefault="00457B4E">
      <w:pPr>
        <w:spacing w:after="0"/>
      </w:pPr>
    </w:p>
    <w:p w:rsidR="00457B4E" w:rsidRDefault="00D4597F">
      <w:pPr>
        <w:spacing w:after="0"/>
        <w:rPr>
          <w:b/>
        </w:rPr>
      </w:pPr>
      <w:r>
        <w:rPr>
          <w:b/>
        </w:rPr>
        <w:t>2.Wyposażenie samochodu:</w:t>
      </w:r>
    </w:p>
    <w:p w:rsidR="00457B4E" w:rsidRDefault="00D4597F">
      <w:pPr>
        <w:spacing w:after="0"/>
      </w:pPr>
      <w:r>
        <w:t>- autopompa marki ZIEGLER</w:t>
      </w:r>
    </w:p>
    <w:p w:rsidR="00457B4E" w:rsidRDefault="00D4597F">
      <w:pPr>
        <w:spacing w:after="0"/>
      </w:pPr>
      <w:r>
        <w:t>- szybkie natarcie na zwijadle 40m</w:t>
      </w:r>
    </w:p>
    <w:p w:rsidR="00457B4E" w:rsidRDefault="00D4597F">
      <w:pPr>
        <w:spacing w:after="0"/>
      </w:pPr>
      <w:r>
        <w:t>- mocowanie na dachu na drabinę</w:t>
      </w:r>
    </w:p>
    <w:p w:rsidR="00457B4E" w:rsidRDefault="00D4597F">
      <w:pPr>
        <w:spacing w:after="0"/>
      </w:pPr>
      <w:r>
        <w:t>- linie gaśnicze po 2 wyjścia z lewej i z prawej strony W75</w:t>
      </w:r>
    </w:p>
    <w:p w:rsidR="00457B4E" w:rsidRDefault="00457B4E">
      <w:pPr>
        <w:spacing w:after="0"/>
      </w:pPr>
    </w:p>
    <w:p w:rsidR="00457B4E" w:rsidRDefault="00D4597F">
      <w:pPr>
        <w:spacing w:after="0"/>
        <w:rPr>
          <w:b/>
        </w:rPr>
      </w:pPr>
      <w:r>
        <w:rPr>
          <w:b/>
        </w:rPr>
        <w:t>3.Stan techniczny:</w:t>
      </w:r>
    </w:p>
    <w:p w:rsidR="00457B4E" w:rsidRDefault="00D4597F">
      <w:pPr>
        <w:spacing w:after="0"/>
      </w:pPr>
      <w:r>
        <w:t>Pojazd sprawny techni</w:t>
      </w:r>
      <w:r>
        <w:t>cznie. Silnik pracuje prawidłowo i uruchamia się bez zarzutów, hamulce sprawne, skrzynia biegów również funkcjonuje prawidłowo.</w:t>
      </w:r>
    </w:p>
    <w:p w:rsidR="00457B4E" w:rsidRDefault="00457B4E">
      <w:pPr>
        <w:spacing w:after="0"/>
      </w:pP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 xml:space="preserve">4. Wartość pojazdu </w:t>
      </w:r>
    </w:p>
    <w:p w:rsidR="00457B4E" w:rsidRDefault="00D4597F">
      <w:pPr>
        <w:spacing w:after="0"/>
      </w:pPr>
      <w:r>
        <w:t xml:space="preserve">Cena wywoławcza pojazdu wynosi </w:t>
      </w:r>
      <w:r w:rsidR="00FC17FD">
        <w:rPr>
          <w:b/>
          <w:bCs/>
        </w:rPr>
        <w:t>4</w:t>
      </w:r>
      <w:r>
        <w:rPr>
          <w:b/>
          <w:bCs/>
        </w:rPr>
        <w:t>0</w:t>
      </w:r>
      <w:r>
        <w:rPr>
          <w:b/>
        </w:rPr>
        <w:t xml:space="preserve">.000 zł </w:t>
      </w:r>
      <w:r w:rsidR="00FC17FD">
        <w:t>(słownie: czterdzieści</w:t>
      </w:r>
      <w:r>
        <w:t xml:space="preserve"> tysięcy złotych). Sprzedaż samochodu pożarniczego zostanie zawarta na podstawie umowy kupna- sprzedaży. </w:t>
      </w:r>
    </w:p>
    <w:p w:rsidR="00457B4E" w:rsidRDefault="00457B4E">
      <w:pPr>
        <w:spacing w:after="0"/>
      </w:pP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 xml:space="preserve">5. Wadium </w:t>
      </w: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 xml:space="preserve">Warunkiem przystąpienia do przetargu jest wpłacenia wadium wymagalnej w wysokości 2 </w:t>
      </w:r>
      <w:r w:rsidR="00FC17FD">
        <w:rPr>
          <w:b/>
          <w:sz w:val="22"/>
        </w:rPr>
        <w:t>0</w:t>
      </w:r>
      <w:r>
        <w:rPr>
          <w:b/>
          <w:sz w:val="22"/>
        </w:rPr>
        <w:t xml:space="preserve">00 zł (słownie: dwa tysiące </w:t>
      </w:r>
      <w:r>
        <w:rPr>
          <w:b/>
          <w:sz w:val="22"/>
        </w:rPr>
        <w:t>złotych)</w:t>
      </w:r>
      <w:r>
        <w:rPr>
          <w:sz w:val="22"/>
        </w:rPr>
        <w:t xml:space="preserve">-wadium należy wpłacić do </w:t>
      </w:r>
      <w:r w:rsidR="00243124">
        <w:rPr>
          <w:sz w:val="22"/>
        </w:rPr>
        <w:t>21 września</w:t>
      </w:r>
      <w:r>
        <w:rPr>
          <w:sz w:val="22"/>
        </w:rPr>
        <w:t xml:space="preserve"> 2023 r. przelewem na konto Gminy Borzytuchom </w:t>
      </w:r>
      <w:r>
        <w:rPr>
          <w:color w:val="323232"/>
          <w:sz w:val="22"/>
        </w:rPr>
        <w:t xml:space="preserve">Nr 19 1240 3783 1111 0000 4080 8806 Bank Pekao S.A. I Oddział Bytów. </w:t>
      </w:r>
    </w:p>
    <w:p w:rsidR="00457B4E" w:rsidRDefault="00D4597F">
      <w:pPr>
        <w:spacing w:after="0"/>
      </w:pPr>
      <w:r>
        <w:rPr>
          <w:color w:val="323232"/>
        </w:rPr>
        <w:t>Wadium zwraca się do 7 dnia od dnia dokonania wyboru lub odrzucenia oferty, a uczestnik</w:t>
      </w:r>
      <w:r>
        <w:rPr>
          <w:color w:val="323232"/>
        </w:rPr>
        <w:t xml:space="preserve">owi, który przetarg wygrał zalicza się na poczet ceny. Wadium nie podlega zwrotowi w razie uchylania się od zawarcia umowy przez oferenta, który przetarg wygrał. </w:t>
      </w:r>
    </w:p>
    <w:p w:rsidR="00457B4E" w:rsidRDefault="00457B4E">
      <w:pPr>
        <w:pStyle w:val="Default"/>
        <w:rPr>
          <w:sz w:val="22"/>
        </w:rPr>
      </w:pPr>
    </w:p>
    <w:p w:rsidR="00457B4E" w:rsidRDefault="00D4597F">
      <w:pPr>
        <w:pStyle w:val="Default"/>
        <w:rPr>
          <w:sz w:val="22"/>
        </w:rPr>
      </w:pPr>
      <w:r>
        <w:rPr>
          <w:b/>
          <w:color w:val="323232"/>
          <w:sz w:val="22"/>
        </w:rPr>
        <w:lastRenderedPageBreak/>
        <w:t>6</w:t>
      </w:r>
      <w:r>
        <w:rPr>
          <w:b/>
          <w:color w:val="323232"/>
          <w:sz w:val="22"/>
        </w:rPr>
        <w:t xml:space="preserve">. Wymagania jakim powinna odpowiadać oferta w prowadzonym przetargu. </w:t>
      </w:r>
    </w:p>
    <w:p w:rsidR="00457B4E" w:rsidRDefault="00D4597F">
      <w:pPr>
        <w:pStyle w:val="Default"/>
        <w:rPr>
          <w:sz w:val="22"/>
        </w:rPr>
      </w:pPr>
      <w:r>
        <w:rPr>
          <w:color w:val="323232"/>
          <w:sz w:val="22"/>
        </w:rPr>
        <w:t>Oferta pod rygorem ni</w:t>
      </w:r>
      <w:r>
        <w:rPr>
          <w:color w:val="323232"/>
          <w:sz w:val="22"/>
        </w:rPr>
        <w:t xml:space="preserve">eważności powinna być sporządzona w formie pisemnej i musi zawierać: </w:t>
      </w:r>
    </w:p>
    <w:p w:rsidR="00457B4E" w:rsidRDefault="00D4597F">
      <w:pPr>
        <w:pStyle w:val="Default"/>
        <w:numPr>
          <w:ilvl w:val="0"/>
          <w:numId w:val="1"/>
        </w:numPr>
        <w:spacing w:after="17"/>
        <w:rPr>
          <w:sz w:val="22"/>
        </w:rPr>
      </w:pPr>
      <w:r>
        <w:rPr>
          <w:color w:val="323232"/>
          <w:sz w:val="22"/>
        </w:rPr>
        <w:t>a. Imię i nazwisko, dokładny adres i telefon kontaktowy lub nazw</w:t>
      </w:r>
      <w:r w:rsidR="00C209E0">
        <w:rPr>
          <w:color w:val="323232"/>
          <w:sz w:val="22"/>
        </w:rPr>
        <w:t>ę</w:t>
      </w:r>
      <w:r>
        <w:rPr>
          <w:color w:val="323232"/>
          <w:sz w:val="22"/>
        </w:rPr>
        <w:t xml:space="preserve"> firmy, siedzibę oferenta, NIP i Regon </w:t>
      </w:r>
    </w:p>
    <w:p w:rsidR="00457B4E" w:rsidRDefault="00D4597F">
      <w:pPr>
        <w:pStyle w:val="Default"/>
        <w:numPr>
          <w:ilvl w:val="0"/>
          <w:numId w:val="1"/>
        </w:numPr>
        <w:spacing w:after="17"/>
        <w:rPr>
          <w:sz w:val="22"/>
        </w:rPr>
      </w:pPr>
      <w:r>
        <w:rPr>
          <w:color w:val="323232"/>
          <w:sz w:val="22"/>
        </w:rPr>
        <w:t xml:space="preserve">b. oferowana cenę netto za pojazd objęty przedmiotem przetargu </w:t>
      </w:r>
    </w:p>
    <w:p w:rsidR="00457B4E" w:rsidRDefault="00D4597F">
      <w:pPr>
        <w:pStyle w:val="Default"/>
        <w:numPr>
          <w:ilvl w:val="0"/>
          <w:numId w:val="1"/>
        </w:numPr>
        <w:spacing w:after="17"/>
        <w:rPr>
          <w:sz w:val="22"/>
        </w:rPr>
      </w:pPr>
      <w:r>
        <w:rPr>
          <w:sz w:val="22"/>
        </w:rPr>
        <w:t xml:space="preserve">c. </w:t>
      </w:r>
      <w:r>
        <w:rPr>
          <w:color w:val="323232"/>
          <w:sz w:val="22"/>
        </w:rPr>
        <w:t xml:space="preserve">oświadczenie </w:t>
      </w:r>
      <w:r>
        <w:rPr>
          <w:color w:val="323232"/>
          <w:sz w:val="22"/>
        </w:rPr>
        <w:t xml:space="preserve">Oferenta, że zapoznał się ze stanem technicznym przedmiotu przetargu </w:t>
      </w:r>
    </w:p>
    <w:p w:rsidR="00457B4E" w:rsidRDefault="00D4597F">
      <w:pPr>
        <w:pStyle w:val="Default"/>
        <w:numPr>
          <w:ilvl w:val="0"/>
          <w:numId w:val="1"/>
        </w:numPr>
        <w:spacing w:after="0"/>
        <w:rPr>
          <w:sz w:val="22"/>
        </w:rPr>
      </w:pPr>
      <w:r>
        <w:rPr>
          <w:sz w:val="22"/>
        </w:rPr>
        <w:t xml:space="preserve">d. kopię dowodu wpłaty wadium </w:t>
      </w:r>
    </w:p>
    <w:p w:rsidR="00457B4E" w:rsidRDefault="00D4597F">
      <w:pPr>
        <w:spacing w:after="0"/>
      </w:pPr>
      <w:r>
        <w:rPr>
          <w:i/>
        </w:rPr>
        <w:t xml:space="preserve">Wzór formularza ofertowego w załączeniu. </w:t>
      </w:r>
    </w:p>
    <w:p w:rsidR="00457B4E" w:rsidRDefault="00457B4E">
      <w:pPr>
        <w:pStyle w:val="Default"/>
        <w:rPr>
          <w:sz w:val="22"/>
        </w:rPr>
      </w:pP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>7.</w:t>
      </w:r>
      <w:r>
        <w:rPr>
          <w:b/>
          <w:i/>
          <w:sz w:val="22"/>
        </w:rPr>
        <w:t xml:space="preserve"> </w:t>
      </w:r>
      <w:r>
        <w:rPr>
          <w:b/>
          <w:sz w:val="22"/>
        </w:rPr>
        <w:t>Warunki odrzu</w:t>
      </w:r>
      <w:r>
        <w:rPr>
          <w:b/>
          <w:sz w:val="22"/>
        </w:rPr>
        <w:t>cenia oferty</w:t>
      </w:r>
      <w:r>
        <w:rPr>
          <w:b/>
          <w:sz w:val="22"/>
        </w:rPr>
        <w:t xml:space="preserve"> </w:t>
      </w:r>
    </w:p>
    <w:p w:rsidR="00457B4E" w:rsidRDefault="00D4597F">
      <w:pPr>
        <w:pStyle w:val="Default"/>
        <w:rPr>
          <w:sz w:val="22"/>
        </w:rPr>
      </w:pPr>
      <w:r>
        <w:rPr>
          <w:sz w:val="22"/>
        </w:rPr>
        <w:t xml:space="preserve">Oferta zostanie odrzucona, jeżeli: </w:t>
      </w:r>
    </w:p>
    <w:p w:rsidR="00457B4E" w:rsidRDefault="00D4597F">
      <w:pPr>
        <w:pStyle w:val="Default"/>
        <w:numPr>
          <w:ilvl w:val="0"/>
          <w:numId w:val="2"/>
        </w:numPr>
        <w:spacing w:after="18"/>
        <w:rPr>
          <w:sz w:val="22"/>
        </w:rPr>
      </w:pPr>
      <w:r>
        <w:rPr>
          <w:sz w:val="22"/>
        </w:rPr>
        <w:t xml:space="preserve">a) została złożona po wyznaczonym terminie </w:t>
      </w:r>
    </w:p>
    <w:p w:rsidR="00457B4E" w:rsidRDefault="00D4597F">
      <w:pPr>
        <w:pStyle w:val="Default"/>
        <w:numPr>
          <w:ilvl w:val="0"/>
          <w:numId w:val="2"/>
        </w:numPr>
        <w:spacing w:after="0"/>
        <w:rPr>
          <w:sz w:val="22"/>
        </w:rPr>
      </w:pPr>
      <w:r>
        <w:rPr>
          <w:sz w:val="22"/>
        </w:rPr>
        <w:t>b)</w:t>
      </w:r>
      <w:r>
        <w:rPr>
          <w:sz w:val="22"/>
        </w:rPr>
        <w:t xml:space="preserve"> nie zawiera danych i dokumentów, o których mowa w pkt. 6 ogłoszenia lub są one niekompletne . </w:t>
      </w:r>
    </w:p>
    <w:p w:rsidR="00457B4E" w:rsidRDefault="00457B4E">
      <w:pPr>
        <w:pStyle w:val="Default"/>
        <w:rPr>
          <w:sz w:val="22"/>
        </w:rPr>
      </w:pPr>
    </w:p>
    <w:p w:rsidR="00457B4E" w:rsidRDefault="00D4597F">
      <w:pPr>
        <w:pStyle w:val="Default"/>
      </w:pPr>
      <w:r>
        <w:rPr>
          <w:b/>
          <w:sz w:val="22"/>
        </w:rPr>
        <w:t>8. Inne informacj</w:t>
      </w:r>
      <w:r>
        <w:rPr>
          <w:b/>
          <w:sz w:val="22"/>
        </w:rPr>
        <w:t xml:space="preserve">ę </w:t>
      </w:r>
    </w:p>
    <w:p w:rsidR="00457B4E" w:rsidRDefault="00D4597F">
      <w:pPr>
        <w:pStyle w:val="Default"/>
        <w:numPr>
          <w:ilvl w:val="0"/>
          <w:numId w:val="3"/>
        </w:numPr>
        <w:spacing w:after="18"/>
        <w:rPr>
          <w:sz w:val="22"/>
        </w:rPr>
      </w:pPr>
      <w:r>
        <w:rPr>
          <w:sz w:val="22"/>
        </w:rPr>
        <w:t>a) Wybrana zostanie oferta zawierająca najwyższa cenę, w przypadku zaoferowania takiej samej ceny przez więcej niż jednego Oferenta , przet</w:t>
      </w:r>
      <w:r>
        <w:rPr>
          <w:sz w:val="22"/>
        </w:rPr>
        <w:t xml:space="preserve">arg będzie kontynuowany w formie ustnej licytacji, aż do wybrania oferenta , który zaproponuje najwyższą cenę. </w:t>
      </w:r>
    </w:p>
    <w:p w:rsidR="00457B4E" w:rsidRDefault="00D4597F">
      <w:pPr>
        <w:pStyle w:val="Default"/>
        <w:numPr>
          <w:ilvl w:val="0"/>
          <w:numId w:val="3"/>
        </w:numPr>
        <w:spacing w:after="18"/>
        <w:rPr>
          <w:sz w:val="22"/>
        </w:rPr>
      </w:pPr>
      <w:r>
        <w:rPr>
          <w:sz w:val="22"/>
        </w:rPr>
        <w:t>b) Nabywca jest zobowiązany zapłacić cenę za zakupiony pojazd przelewem na rachunek bankowy wskazany przez sprzedającego. Wydanie przedmiotu spr</w:t>
      </w:r>
      <w:r>
        <w:rPr>
          <w:sz w:val="22"/>
        </w:rPr>
        <w:t xml:space="preserve">zedaży nabywcy nastąpi po przedstawieniu dowodu wpłaty. </w:t>
      </w:r>
    </w:p>
    <w:p w:rsidR="00457B4E" w:rsidRDefault="00D4597F">
      <w:pPr>
        <w:pStyle w:val="Default"/>
        <w:numPr>
          <w:ilvl w:val="0"/>
          <w:numId w:val="3"/>
        </w:numPr>
        <w:spacing w:after="18"/>
        <w:rPr>
          <w:sz w:val="22"/>
        </w:rPr>
      </w:pPr>
      <w:r>
        <w:rPr>
          <w:sz w:val="22"/>
        </w:rPr>
        <w:t xml:space="preserve">c) Nabywca nie bierze odpowiedzialności za stan techniczny sprzedawanego w przetargu pojazdu. </w:t>
      </w:r>
    </w:p>
    <w:p w:rsidR="00457B4E" w:rsidRDefault="00D4597F">
      <w:pPr>
        <w:pStyle w:val="Default"/>
        <w:numPr>
          <w:ilvl w:val="0"/>
          <w:numId w:val="3"/>
        </w:numPr>
        <w:spacing w:after="18"/>
        <w:rPr>
          <w:sz w:val="22"/>
        </w:rPr>
      </w:pPr>
      <w:r>
        <w:rPr>
          <w:sz w:val="22"/>
        </w:rPr>
        <w:t xml:space="preserve">d) Gmina Borzytuchom nie bierze odpowiedzialności za stan techniczny sprzedawanego w przetargu pojazdu. </w:t>
      </w:r>
    </w:p>
    <w:p w:rsidR="00457B4E" w:rsidRDefault="00D4597F">
      <w:pPr>
        <w:pStyle w:val="Default"/>
        <w:numPr>
          <w:ilvl w:val="0"/>
          <w:numId w:val="3"/>
        </w:numPr>
        <w:spacing w:after="0"/>
        <w:rPr>
          <w:sz w:val="22"/>
        </w:rPr>
      </w:pPr>
      <w:r>
        <w:rPr>
          <w:sz w:val="22"/>
        </w:rPr>
        <w:t xml:space="preserve">e) Gmina zastrzega sobie możliwość unieważnienia przetargu bez podania przyczyny. </w:t>
      </w:r>
    </w:p>
    <w:p w:rsidR="00457B4E" w:rsidRDefault="00457B4E">
      <w:pPr>
        <w:pStyle w:val="Default"/>
        <w:rPr>
          <w:sz w:val="22"/>
        </w:rPr>
      </w:pP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 xml:space="preserve">9. </w:t>
      </w:r>
      <w:r>
        <w:rPr>
          <w:b/>
          <w:sz w:val="22"/>
        </w:rPr>
        <w:t xml:space="preserve">Termin, miejsce i tryb złożenia oferty oraz okres, w którym oferta jest wiążąca </w:t>
      </w:r>
    </w:p>
    <w:p w:rsidR="00457B4E" w:rsidRDefault="00D4597F">
      <w:pPr>
        <w:pStyle w:val="Default"/>
        <w:numPr>
          <w:ilvl w:val="0"/>
          <w:numId w:val="4"/>
        </w:numPr>
        <w:spacing w:after="0"/>
        <w:rPr>
          <w:sz w:val="22"/>
        </w:rPr>
      </w:pPr>
      <w:r>
        <w:rPr>
          <w:sz w:val="22"/>
        </w:rPr>
        <w:t xml:space="preserve">a) Ofertę w formie papierowej należy złożyć w zamkniętej kopercie oznaczonej napisem: </w:t>
      </w:r>
      <w:r>
        <w:rPr>
          <w:b/>
          <w:sz w:val="22"/>
        </w:rPr>
        <w:t xml:space="preserve">„Oferta przetargowa na zakup samochodu pożarniczego marki Mercedes” w sekretariacie Urzędu Gminy Borzytuchom, ul. Zwycięstwa 56, 77-141 Borzytuchom do dnia </w:t>
      </w:r>
      <w:r w:rsidR="00744537">
        <w:rPr>
          <w:b/>
          <w:sz w:val="22"/>
        </w:rPr>
        <w:t>22</w:t>
      </w:r>
      <w:r>
        <w:rPr>
          <w:b/>
          <w:sz w:val="22"/>
        </w:rPr>
        <w:t xml:space="preserve"> września 2023 r. do godz. 10:00 </w:t>
      </w:r>
    </w:p>
    <w:p w:rsidR="00457B4E" w:rsidRDefault="00D4597F">
      <w:pPr>
        <w:pStyle w:val="Default"/>
        <w:numPr>
          <w:ilvl w:val="0"/>
          <w:numId w:val="5"/>
        </w:numPr>
        <w:spacing w:after="0"/>
        <w:rPr>
          <w:sz w:val="22"/>
        </w:rPr>
      </w:pPr>
      <w:r>
        <w:rPr>
          <w:sz w:val="22"/>
        </w:rPr>
        <w:t xml:space="preserve">b) Ofertę w formie elektronicznej należy złożyć na adres : </w:t>
      </w:r>
      <w:hyperlink r:id="rId5">
        <w:r>
          <w:rPr>
            <w:rStyle w:val="Hipercze"/>
            <w:b/>
            <w:bCs/>
            <w:sz w:val="22"/>
          </w:rPr>
          <w:t>ug@borzytuchom.pl</w:t>
        </w:r>
      </w:hyperlink>
      <w:r>
        <w:rPr>
          <w:b/>
          <w:bCs/>
          <w:sz w:val="22"/>
        </w:rPr>
        <w:t xml:space="preserve"> do dnia </w:t>
      </w:r>
      <w:r w:rsidR="00E373BB">
        <w:rPr>
          <w:b/>
          <w:bCs/>
          <w:sz w:val="22"/>
        </w:rPr>
        <w:t>22</w:t>
      </w:r>
      <w:r>
        <w:rPr>
          <w:b/>
          <w:bCs/>
          <w:sz w:val="22"/>
        </w:rPr>
        <w:t xml:space="preserve"> września 2023 r. do godz. 10:00 </w:t>
      </w:r>
    </w:p>
    <w:p w:rsidR="00457B4E" w:rsidRDefault="00457B4E">
      <w:pPr>
        <w:pStyle w:val="Default"/>
        <w:numPr>
          <w:ilvl w:val="0"/>
          <w:numId w:val="5"/>
        </w:numPr>
        <w:rPr>
          <w:sz w:val="22"/>
        </w:rPr>
      </w:pP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 xml:space="preserve">10. Miejsce i termin przeprowadzenia przetargu: </w:t>
      </w:r>
    </w:p>
    <w:p w:rsidR="00457B4E" w:rsidRDefault="00D4597F">
      <w:pPr>
        <w:spacing w:after="0"/>
      </w:pPr>
      <w:r>
        <w:t xml:space="preserve">Otwarcie ofert nastąpi w dniu </w:t>
      </w:r>
      <w:r w:rsidR="006A410A">
        <w:rPr>
          <w:b/>
          <w:bCs/>
        </w:rPr>
        <w:t>22</w:t>
      </w:r>
      <w:r>
        <w:rPr>
          <w:b/>
          <w:bCs/>
        </w:rPr>
        <w:t xml:space="preserve"> września 2023 o godz. 10:30</w:t>
      </w:r>
      <w:r>
        <w:t xml:space="preserve"> w siedzibie Urzędu Gminy Borzytuchom, ul</w:t>
      </w:r>
      <w:r>
        <w:t xml:space="preserve">. Zwycięstwa 56, 77-141 Borzytuchom pok. Nr. 1 </w:t>
      </w:r>
    </w:p>
    <w:p w:rsidR="00457B4E" w:rsidRDefault="00457B4E">
      <w:pPr>
        <w:pStyle w:val="Default"/>
        <w:rPr>
          <w:sz w:val="22"/>
        </w:rPr>
      </w:pPr>
    </w:p>
    <w:p w:rsidR="00457B4E" w:rsidRDefault="00D4597F">
      <w:pPr>
        <w:pStyle w:val="Default"/>
        <w:rPr>
          <w:sz w:val="22"/>
        </w:rPr>
      </w:pPr>
      <w:r>
        <w:rPr>
          <w:b/>
          <w:bCs/>
          <w:sz w:val="22"/>
        </w:rPr>
        <w:lastRenderedPageBreak/>
        <w:t xml:space="preserve">11. </w:t>
      </w:r>
      <w:r>
        <w:rPr>
          <w:b/>
          <w:bCs/>
          <w:sz w:val="22"/>
        </w:rPr>
        <w:t>Miejsce i termin, w którym można obejrzeć pojazd będący przedmiotem sprzedaży:</w:t>
      </w:r>
      <w:r>
        <w:rPr>
          <w:sz w:val="22"/>
        </w:rPr>
        <w:t xml:space="preserve"> </w:t>
      </w:r>
    </w:p>
    <w:p w:rsidR="00457B4E" w:rsidRDefault="00D4597F">
      <w:pPr>
        <w:pStyle w:val="Default"/>
        <w:rPr>
          <w:sz w:val="22"/>
        </w:rPr>
      </w:pPr>
      <w:r>
        <w:rPr>
          <w:sz w:val="22"/>
        </w:rPr>
        <w:t>Samochód, będący przedmiotem przetargu można oglądać od poniedziałku do piątku w remizie Ochotniczej Straży Pożarnej w Borz</w:t>
      </w:r>
      <w:r>
        <w:rPr>
          <w:sz w:val="22"/>
        </w:rPr>
        <w:t xml:space="preserve">ytuchomiu uzgadniając termin oględzin z Panią Magdaleną </w:t>
      </w:r>
      <w:proofErr w:type="spellStart"/>
      <w:r>
        <w:rPr>
          <w:sz w:val="22"/>
        </w:rPr>
        <w:t>Gillmeister</w:t>
      </w:r>
      <w:proofErr w:type="spellEnd"/>
      <w:r>
        <w:rPr>
          <w:sz w:val="22"/>
        </w:rPr>
        <w:t>, nr tel. 598211316.</w:t>
      </w:r>
    </w:p>
    <w:p w:rsidR="00457B4E" w:rsidRDefault="00D4597F">
      <w:pPr>
        <w:spacing w:after="0"/>
      </w:pPr>
      <w:r>
        <w:t xml:space="preserve">Termin związania ofertą sprzedający określa na 14 dni. </w:t>
      </w:r>
    </w:p>
    <w:p w:rsidR="00457B4E" w:rsidRDefault="00D4597F">
      <w:pPr>
        <w:pStyle w:val="Default"/>
        <w:rPr>
          <w:sz w:val="22"/>
        </w:rPr>
      </w:pPr>
      <w:r>
        <w:rPr>
          <w:b/>
          <w:sz w:val="22"/>
        </w:rPr>
        <w:t>Dokumentacja dotycz</w:t>
      </w:r>
      <w:r>
        <w:rPr>
          <w:b/>
          <w:sz w:val="22"/>
        </w:rPr>
        <w:t>ąca przedmiotu przetargu znajduje się w Sekretar</w:t>
      </w:r>
      <w:r>
        <w:rPr>
          <w:b/>
          <w:sz w:val="22"/>
        </w:rPr>
        <w:t>iacie UG w Borzytuchomiu i jest do wglądu w</w:t>
      </w:r>
      <w:r w:rsidR="00863736">
        <w:rPr>
          <w:b/>
          <w:sz w:val="22"/>
        </w:rPr>
        <w:t xml:space="preserve"> godz. 8:00</w:t>
      </w:r>
      <w:r>
        <w:rPr>
          <w:b/>
          <w:sz w:val="14"/>
        </w:rPr>
        <w:t xml:space="preserve"> </w:t>
      </w:r>
      <w:r w:rsidR="00863736">
        <w:rPr>
          <w:b/>
          <w:sz w:val="22"/>
        </w:rPr>
        <w:t>– 14:00</w:t>
      </w:r>
      <w:r>
        <w:rPr>
          <w:b/>
          <w:sz w:val="22"/>
        </w:rPr>
        <w:t xml:space="preserve">, nr tel. 598211316. </w:t>
      </w:r>
    </w:p>
    <w:p w:rsidR="00457B4E" w:rsidRDefault="00D4597F">
      <w:pPr>
        <w:pStyle w:val="Default"/>
        <w:rPr>
          <w:sz w:val="22"/>
        </w:rPr>
      </w:pPr>
      <w:r>
        <w:rPr>
          <w:sz w:val="22"/>
        </w:rPr>
        <w:t xml:space="preserve">W przypadku uzasadnionej przyczyny Wójt Gminy Borzytuchom poda do publicznej wiadomości informację o odwołaniu przetargu. </w:t>
      </w:r>
    </w:p>
    <w:p w:rsidR="00C651EA" w:rsidRDefault="00C651EA">
      <w:pPr>
        <w:pStyle w:val="Default"/>
        <w:rPr>
          <w:sz w:val="22"/>
        </w:rPr>
      </w:pPr>
    </w:p>
    <w:sectPr w:rsidR="00C651EA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65FC6"/>
    <w:multiLevelType w:val="multilevel"/>
    <w:tmpl w:val="D042F2F8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04E2573"/>
    <w:multiLevelType w:val="multilevel"/>
    <w:tmpl w:val="D9A0549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1176575"/>
    <w:multiLevelType w:val="multilevel"/>
    <w:tmpl w:val="F2E6F832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21377F7C"/>
    <w:multiLevelType w:val="multilevel"/>
    <w:tmpl w:val="31BC52CE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FEA77FF"/>
    <w:multiLevelType w:val="multilevel"/>
    <w:tmpl w:val="64B04360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58D07B6E"/>
    <w:multiLevelType w:val="multilevel"/>
    <w:tmpl w:val="D9D8E3A0"/>
    <w:lvl w:ilvl="0">
      <w:start w:val="1"/>
      <w:numFmt w:val="lowerLetter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</w:compat>
  <w:rsids>
    <w:rsidRoot w:val="00457B4E"/>
    <w:rsid w:val="000D55A8"/>
    <w:rsid w:val="00195E28"/>
    <w:rsid w:val="00243124"/>
    <w:rsid w:val="00383DE9"/>
    <w:rsid w:val="00457B4E"/>
    <w:rsid w:val="005341A4"/>
    <w:rsid w:val="006A410A"/>
    <w:rsid w:val="00744537"/>
    <w:rsid w:val="00863736"/>
    <w:rsid w:val="00C209E0"/>
    <w:rsid w:val="00C651EA"/>
    <w:rsid w:val="00D4597F"/>
    <w:rsid w:val="00E373BB"/>
    <w:rsid w:val="00FC1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0F7B6AD1-27CE-4306-9041-31A7FB47F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06A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color w:val="000080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756AF"/>
    <w:pPr>
      <w:ind w:left="720"/>
      <w:contextualSpacing/>
    </w:pPr>
  </w:style>
  <w:style w:type="paragraph" w:customStyle="1" w:styleId="Default">
    <w:name w:val="Default"/>
    <w:qFormat/>
    <w:pPr>
      <w:spacing w:after="200" w:line="276" w:lineRule="auto"/>
    </w:pPr>
    <w:rPr>
      <w:rFonts w:ascii="Calibri" w:eastAsia="Calibri" w:hAnsi="Calibri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borzytuch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633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dc:description/>
  <cp:lastModifiedBy>Rafał</cp:lastModifiedBy>
  <cp:revision>63</cp:revision>
  <dcterms:created xsi:type="dcterms:W3CDTF">2023-07-05T07:45:00Z</dcterms:created>
  <dcterms:modified xsi:type="dcterms:W3CDTF">2023-09-11T11:16:00Z</dcterms:modified>
  <dc:language>pl-PL</dc:language>
</cp:coreProperties>
</file>